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DA72" w14:textId="77777777" w:rsidR="008D0A50" w:rsidRDefault="008D0A50" w:rsidP="00CF4076"/>
    <w:tbl>
      <w:tblPr>
        <w:tblW w:w="102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074"/>
        <w:gridCol w:w="3654"/>
      </w:tblGrid>
      <w:tr w:rsidR="00CF4076" w:rsidRPr="00C42758" w14:paraId="611525C2" w14:textId="77777777" w:rsidTr="00AC11A4">
        <w:tc>
          <w:tcPr>
            <w:tcW w:w="10205" w:type="dxa"/>
            <w:gridSpan w:val="3"/>
          </w:tcPr>
          <w:p w14:paraId="2BFE0E00" w14:textId="77777777" w:rsidR="007511D6" w:rsidRPr="000A7615" w:rsidRDefault="007511D6" w:rsidP="007511D6">
            <w:pPr>
              <w:pStyle w:val="NormalWeb"/>
              <w:jc w:val="center"/>
              <w:rPr>
                <w:rFonts w:ascii="Arial Narrow" w:hAnsi="Arial Narrow"/>
                <w:b/>
                <w:position w:val="2"/>
                <w:sz w:val="32"/>
                <w:szCs w:val="32"/>
              </w:rPr>
            </w:pPr>
            <w:r w:rsidRPr="000A7615">
              <w:rPr>
                <w:rFonts w:ascii="Arial Narrow" w:hAnsi="Arial Narrow"/>
                <w:b/>
                <w:position w:val="2"/>
                <w:sz w:val="32"/>
                <w:szCs w:val="32"/>
              </w:rPr>
              <w:t>MON JARDIN MEDITERRANEEN AU NATUREL</w:t>
            </w:r>
          </w:p>
          <w:p w14:paraId="4C6BCD85" w14:textId="77777777" w:rsidR="007511D6" w:rsidRPr="000A7615" w:rsidRDefault="007511D6" w:rsidP="007511D6">
            <w:pPr>
              <w:pStyle w:val="NormalWeb"/>
              <w:jc w:val="center"/>
              <w:rPr>
                <w:rFonts w:ascii="Arial Narrow" w:hAnsi="Arial Narrow"/>
                <w:b/>
                <w:position w:val="2"/>
                <w:sz w:val="32"/>
                <w:szCs w:val="32"/>
              </w:rPr>
            </w:pPr>
            <w:r w:rsidRPr="000A7615">
              <w:rPr>
                <w:rFonts w:ascii="Arial Narrow" w:hAnsi="Arial Narrow"/>
                <w:b/>
                <w:position w:val="2"/>
                <w:sz w:val="32"/>
                <w:szCs w:val="32"/>
              </w:rPr>
              <w:t>économe en eau et sans pesticide.</w:t>
            </w:r>
          </w:p>
          <w:p w14:paraId="5EB85802" w14:textId="1FE55695" w:rsidR="00CF4076" w:rsidRPr="007511D6" w:rsidRDefault="00AC11A4" w:rsidP="007511D6">
            <w:pPr>
              <w:pStyle w:val="NormalWeb"/>
              <w:jc w:val="center"/>
              <w:rPr>
                <w:rFonts w:ascii="Arial Narrow" w:hAnsi="Arial Narrow"/>
                <w:b/>
                <w:position w:val="2"/>
                <w:sz w:val="32"/>
                <w:szCs w:val="32"/>
              </w:rPr>
            </w:pPr>
            <w:r>
              <w:rPr>
                <w:rFonts w:ascii="Arial Narrow" w:hAnsi="Arial Narrow"/>
                <w:b/>
                <w:position w:val="2"/>
                <w:sz w:val="32"/>
                <w:szCs w:val="32"/>
              </w:rPr>
              <w:t>Actualisation du contenu</w:t>
            </w:r>
          </w:p>
        </w:tc>
      </w:tr>
      <w:tr w:rsidR="00CF4076" w14:paraId="10CF5D81" w14:textId="77777777" w:rsidTr="00AC11A4">
        <w:tc>
          <w:tcPr>
            <w:tcW w:w="3477" w:type="dxa"/>
            <w:tcBorders>
              <w:bottom w:val="single" w:sz="4" w:space="0" w:color="auto"/>
            </w:tcBorders>
          </w:tcPr>
          <w:p w14:paraId="035665F0" w14:textId="77777777" w:rsidR="00CF4076" w:rsidRDefault="00CF4076" w:rsidP="00C96FFA">
            <w:r w:rsidRPr="00C42758">
              <w:rPr>
                <w:u w:val="single"/>
              </w:rPr>
              <w:t>Sous-couvert :</w:t>
            </w:r>
            <w:r>
              <w:t xml:space="preserve"> </w:t>
            </w:r>
            <w:r w:rsidR="007511D6">
              <w:t>LG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24914F3A" w14:textId="77777777" w:rsidR="00CF4076" w:rsidRDefault="00CF4076" w:rsidP="00C96FFA">
            <w:r w:rsidRPr="00C42758">
              <w:rPr>
                <w:u w:val="single"/>
              </w:rPr>
              <w:t>Rédacteur :</w:t>
            </w:r>
            <w:r>
              <w:t xml:space="preserve"> </w:t>
            </w:r>
            <w:r w:rsidR="007511D6">
              <w:t>RN</w:t>
            </w:r>
          </w:p>
        </w:tc>
        <w:tc>
          <w:tcPr>
            <w:tcW w:w="3654" w:type="dxa"/>
          </w:tcPr>
          <w:p w14:paraId="75992FE5" w14:textId="2B8893CD" w:rsidR="00CF4076" w:rsidRDefault="00CF4076" w:rsidP="00C96FFA">
            <w:r w:rsidRPr="00C42758">
              <w:rPr>
                <w:u w:val="single"/>
              </w:rPr>
              <w:t>Diffusion :</w:t>
            </w:r>
            <w:r>
              <w:t xml:space="preserve"> </w:t>
            </w:r>
            <w:r w:rsidR="004C3905">
              <w:t>Interne</w:t>
            </w:r>
            <w:r w:rsidR="00AC11A4">
              <w:t>, Enfora, FD Civam</w:t>
            </w:r>
          </w:p>
        </w:tc>
      </w:tr>
      <w:tr w:rsidR="00CF4076" w14:paraId="23AE9227" w14:textId="77777777" w:rsidTr="00AC11A4">
        <w:tc>
          <w:tcPr>
            <w:tcW w:w="3477" w:type="dxa"/>
            <w:tcBorders>
              <w:bottom w:val="single" w:sz="4" w:space="0" w:color="auto"/>
            </w:tcBorders>
          </w:tcPr>
          <w:p w14:paraId="7E42D455" w14:textId="77777777" w:rsidR="00CF4076" w:rsidRDefault="00CF4076" w:rsidP="00C96FFA">
            <w:r w:rsidRPr="00C42758">
              <w:rPr>
                <w:u w:val="single"/>
              </w:rPr>
              <w:t>Ref :</w:t>
            </w:r>
            <w:r>
              <w:t xml:space="preserve"> </w:t>
            </w:r>
          </w:p>
        </w:tc>
        <w:tc>
          <w:tcPr>
            <w:tcW w:w="3074" w:type="dxa"/>
          </w:tcPr>
          <w:p w14:paraId="64D8C31A" w14:textId="5A5F8BD1" w:rsidR="00CF4076" w:rsidRDefault="00CF4076" w:rsidP="00C96FFA">
            <w:r w:rsidRPr="00C42758">
              <w:rPr>
                <w:u w:val="single"/>
              </w:rPr>
              <w:t>Date :</w:t>
            </w:r>
            <w:r>
              <w:t xml:space="preserve"> </w:t>
            </w:r>
            <w:r w:rsidR="00AC11A4">
              <w:t>29/06/2021</w:t>
            </w:r>
          </w:p>
        </w:tc>
        <w:tc>
          <w:tcPr>
            <w:tcW w:w="3654" w:type="dxa"/>
          </w:tcPr>
          <w:p w14:paraId="6AC1B0F5" w14:textId="319AEE60" w:rsidR="00CF4076" w:rsidRDefault="00CF4076" w:rsidP="00C96FFA">
            <w:r w:rsidRPr="00C42758">
              <w:rPr>
                <w:u w:val="single"/>
              </w:rPr>
              <w:t>Version :</w:t>
            </w:r>
            <w:r>
              <w:t xml:space="preserve"> </w:t>
            </w:r>
            <w:r w:rsidR="00AC11A4">
              <w:t>5</w:t>
            </w:r>
          </w:p>
        </w:tc>
      </w:tr>
    </w:tbl>
    <w:p w14:paraId="12AAF18D" w14:textId="77777777" w:rsidR="00CF4076" w:rsidRDefault="00CF4076" w:rsidP="000A7615"/>
    <w:p w14:paraId="43016D8A" w14:textId="77777777" w:rsidR="00CF4076" w:rsidRDefault="00CF4076" w:rsidP="000A7615"/>
    <w:p w14:paraId="28D40D44" w14:textId="77777777" w:rsidR="00CF4076" w:rsidRDefault="000A7615" w:rsidP="000A7615">
      <w:pPr>
        <w:rPr>
          <w:position w:val="2"/>
        </w:rPr>
      </w:pPr>
      <w:r>
        <w:rPr>
          <w:position w:val="2"/>
        </w:rPr>
        <w:t>Le Conservatoire Botanique National méditerranéen de Porquerolles a réalisé, à la demande de l’ARPE PACA, une liste de «  modifications à apporter au document », en regard de la problématique espèces invasives (25/09/2018).</w:t>
      </w:r>
    </w:p>
    <w:p w14:paraId="6A0DC424" w14:textId="77777777" w:rsidR="000A7615" w:rsidRDefault="000A7615" w:rsidP="000A7615"/>
    <w:p w14:paraId="2D2A7C23" w14:textId="668D369E" w:rsidR="000A7615" w:rsidRDefault="000A7615" w:rsidP="000A7615">
      <w:r>
        <w:t xml:space="preserve">L’EPTB Gardons </w:t>
      </w:r>
      <w:r w:rsidR="00AC11A4">
        <w:t>a souhaité</w:t>
      </w:r>
      <w:r>
        <w:t xml:space="preserve"> revisiter cette liste et </w:t>
      </w:r>
      <w:r w:rsidR="00AC11A4">
        <w:t xml:space="preserve">procéder à une actualisation du </w:t>
      </w:r>
      <w:r>
        <w:t xml:space="preserve">document, qu’il promeut et distribue </w:t>
      </w:r>
      <w:r w:rsidR="00AC11A4">
        <w:t>aux jardiniers amateurs</w:t>
      </w:r>
      <w:r>
        <w:t xml:space="preserve"> du bassin versant.</w:t>
      </w:r>
    </w:p>
    <w:p w14:paraId="51E90323" w14:textId="733C45AA" w:rsidR="007511D6" w:rsidRDefault="007511D6" w:rsidP="000A7615">
      <w:r>
        <w:t xml:space="preserve">Ces modifications </w:t>
      </w:r>
      <w:r w:rsidR="00AC11A4">
        <w:t>s’appliqueront</w:t>
      </w:r>
      <w:r>
        <w:t xml:space="preserve"> </w:t>
      </w:r>
      <w:r w:rsidR="00AC11A4">
        <w:t>à</w:t>
      </w:r>
      <w:r>
        <w:t xml:space="preserve"> la version en ligne et sur les prochaines éditions. Un retrait des exemplaires à la diffusion ne se justifierai</w:t>
      </w:r>
      <w:r w:rsidR="00CE64DA">
        <w:t>t</w:t>
      </w:r>
      <w:r>
        <w:t xml:space="preserve"> qu’en cas </w:t>
      </w:r>
      <w:r w:rsidR="00221BF4">
        <w:t>d’erreur aux conséquences graves, ce qui, en l’état de l’analyse, ne semble pas d’actualité.</w:t>
      </w:r>
    </w:p>
    <w:p w14:paraId="732A26EF" w14:textId="77777777" w:rsidR="000A7615" w:rsidRDefault="000A7615" w:rsidP="000A7615"/>
    <w:p w14:paraId="33249B22" w14:textId="669CDC7F" w:rsidR="000A7615" w:rsidRDefault="00AC11A4" w:rsidP="000A7615">
      <w:r>
        <w:t xml:space="preserve">Les modifications sont basées </w:t>
      </w:r>
      <w:r w:rsidR="000A7615">
        <w:t>sur :</w:t>
      </w:r>
    </w:p>
    <w:p w14:paraId="1E602804" w14:textId="36235196" w:rsidR="000A7615" w:rsidRDefault="00AC11A4" w:rsidP="000A7615">
      <w:pPr>
        <w:pStyle w:val="Paragraphedeliste"/>
        <w:numPr>
          <w:ilvl w:val="0"/>
          <w:numId w:val="1"/>
        </w:numPr>
      </w:pPr>
      <w:r>
        <w:t>l</w:t>
      </w:r>
      <w:r w:rsidR="000A7615">
        <w:t>es remarques du conservatoire botanique</w:t>
      </w:r>
    </w:p>
    <w:p w14:paraId="69EBF1ED" w14:textId="37A41A6D" w:rsidR="000A7615" w:rsidRDefault="00AC11A4" w:rsidP="000A7615">
      <w:pPr>
        <w:pStyle w:val="Paragraphedeliste"/>
        <w:numPr>
          <w:ilvl w:val="0"/>
          <w:numId w:val="1"/>
        </w:numPr>
      </w:pPr>
      <w:r>
        <w:t>l</w:t>
      </w:r>
      <w:r w:rsidR="000A7615">
        <w:t>es données issues du « guide des plantes invasives » (Edition Belin, 2012)</w:t>
      </w:r>
      <w:r w:rsidR="00477057">
        <w:t>, ouvrage estimé comme étant le plus récent et complet à la date d’édition du livret (2013)</w:t>
      </w:r>
    </w:p>
    <w:p w14:paraId="1BACEE16" w14:textId="02F362F2" w:rsidR="00477057" w:rsidRDefault="00AC11A4" w:rsidP="000A7615">
      <w:pPr>
        <w:pStyle w:val="Paragraphedeliste"/>
        <w:numPr>
          <w:ilvl w:val="0"/>
          <w:numId w:val="1"/>
        </w:numPr>
      </w:pPr>
      <w:r>
        <w:t>d</w:t>
      </w:r>
      <w:r w:rsidR="00477057">
        <w:t>es recherches sur des ouvrages récents et sites internet afin d’intégrer les études et constats postérieurs à l’édition du livret</w:t>
      </w:r>
    </w:p>
    <w:p w14:paraId="5436856D" w14:textId="1F86BECA" w:rsidR="007511D6" w:rsidRDefault="00AC11A4" w:rsidP="007B71D0">
      <w:pPr>
        <w:pStyle w:val="Paragraphedeliste"/>
        <w:numPr>
          <w:ilvl w:val="0"/>
          <w:numId w:val="1"/>
        </w:numPr>
        <w:jc w:val="left"/>
      </w:pPr>
      <w:r>
        <w:t>u</w:t>
      </w:r>
      <w:r w:rsidR="00477057">
        <w:t>n avis complémentaire sur les espèces végétales estimées problématiques (demandé à Guillaume FRIED et transmise le 28/09/2018).</w:t>
      </w:r>
    </w:p>
    <w:p w14:paraId="0F520E86" w14:textId="4EAB9225" w:rsidR="00AC11A4" w:rsidRDefault="00AC11A4" w:rsidP="007B71D0">
      <w:pPr>
        <w:pStyle w:val="Paragraphedeliste"/>
        <w:numPr>
          <w:ilvl w:val="0"/>
          <w:numId w:val="1"/>
        </w:numPr>
        <w:jc w:val="left"/>
      </w:pPr>
      <w:r>
        <w:t>un travail de relecture et de choix technique avec Enfora</w:t>
      </w:r>
    </w:p>
    <w:p w14:paraId="4AA992B8" w14:textId="77777777" w:rsidR="00477057" w:rsidRDefault="00477057" w:rsidP="00477057">
      <w:pPr>
        <w:pStyle w:val="Paragraphedeliste"/>
        <w:jc w:val="left"/>
      </w:pPr>
    </w:p>
    <w:p w14:paraId="666E7ACD" w14:textId="2F8EA1F6" w:rsidR="00221BF4" w:rsidRDefault="00221BF4">
      <w:pPr>
        <w:jc w:val="left"/>
      </w:pPr>
      <w:r>
        <w:t xml:space="preserve">Le tableau ci-après récapitule </w:t>
      </w:r>
      <w:r w:rsidR="00AC11A4">
        <w:t>les modifications à apporter au document</w:t>
      </w:r>
      <w:r w:rsidR="00654087">
        <w:t xml:space="preserve"> (en grisé des modifications qui doivent se faire dans un second temps)</w:t>
      </w:r>
      <w:r>
        <w:t>.</w:t>
      </w:r>
    </w:p>
    <w:p w14:paraId="376A0222" w14:textId="77777777" w:rsidR="00221BF4" w:rsidRDefault="00221BF4">
      <w:pPr>
        <w:jc w:val="left"/>
      </w:pPr>
    </w:p>
    <w:p w14:paraId="78E0AF42" w14:textId="77777777" w:rsidR="007511D6" w:rsidRDefault="007511D6">
      <w:pPr>
        <w:jc w:val="left"/>
      </w:pPr>
    </w:p>
    <w:p w14:paraId="3431E1F1" w14:textId="4EC9475F" w:rsidR="00DA7283" w:rsidRDefault="00DA7283">
      <w:pPr>
        <w:jc w:val="left"/>
      </w:pPr>
      <w:r>
        <w:br w:type="page"/>
      </w:r>
    </w:p>
    <w:p w14:paraId="1AC3DA4F" w14:textId="77777777" w:rsidR="00CF4076" w:rsidRDefault="00CF4076" w:rsidP="000A761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2263"/>
        <w:gridCol w:w="5670"/>
        <w:gridCol w:w="1422"/>
      </w:tblGrid>
      <w:tr w:rsidR="00DA7283" w:rsidRPr="00654087" w14:paraId="35EB454F" w14:textId="77777777" w:rsidTr="00654087">
        <w:trPr>
          <w:cantSplit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B181B8" w14:textId="5A27BFEF" w:rsidR="00DA7283" w:rsidRPr="00654087" w:rsidRDefault="00DA7283" w:rsidP="00AC11A4">
            <w:pPr>
              <w:jc w:val="center"/>
              <w:rPr>
                <w:b/>
                <w:sz w:val="22"/>
                <w:szCs w:val="22"/>
              </w:rPr>
            </w:pPr>
            <w:r w:rsidRPr="00654087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570977" w14:textId="0BD74704" w:rsidR="00DA7283" w:rsidRPr="00654087" w:rsidRDefault="00DA7283" w:rsidP="0071391C">
            <w:pPr>
              <w:jc w:val="left"/>
              <w:rPr>
                <w:b/>
                <w:sz w:val="22"/>
                <w:szCs w:val="22"/>
              </w:rPr>
            </w:pPr>
            <w:r w:rsidRPr="00654087">
              <w:rPr>
                <w:b/>
                <w:sz w:val="22"/>
                <w:szCs w:val="22"/>
              </w:rPr>
              <w:t>Chapitre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9CA61CF" w14:textId="06F4CC87" w:rsidR="00DA7283" w:rsidRPr="00654087" w:rsidRDefault="00DA7283" w:rsidP="00B232BF">
            <w:pPr>
              <w:jc w:val="left"/>
              <w:rPr>
                <w:b/>
                <w:sz w:val="22"/>
                <w:szCs w:val="22"/>
              </w:rPr>
            </w:pPr>
            <w:r w:rsidRPr="00654087">
              <w:rPr>
                <w:b/>
                <w:sz w:val="22"/>
                <w:szCs w:val="22"/>
              </w:rPr>
              <w:t>Modification à apporter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417269A" w14:textId="2008C6A0" w:rsidR="00DA7283" w:rsidRPr="00654087" w:rsidRDefault="00DA7283" w:rsidP="00654087">
            <w:pPr>
              <w:jc w:val="center"/>
              <w:rPr>
                <w:b/>
                <w:sz w:val="22"/>
                <w:szCs w:val="22"/>
              </w:rPr>
            </w:pPr>
            <w:r w:rsidRPr="00654087">
              <w:rPr>
                <w:b/>
                <w:sz w:val="22"/>
                <w:szCs w:val="22"/>
              </w:rPr>
              <w:t>Date modification</w:t>
            </w:r>
          </w:p>
        </w:tc>
      </w:tr>
      <w:tr w:rsidR="00DA7283" w:rsidRPr="00654087" w14:paraId="28051AC3" w14:textId="77777777" w:rsidTr="00654087">
        <w:trPr>
          <w:cantSplit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396E747" w14:textId="5EB3F75F" w:rsidR="00DA7283" w:rsidRPr="00654087" w:rsidRDefault="00DA7283" w:rsidP="00AC11A4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pdg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7F5135D4" w14:textId="1CD1EC15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Pdg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5F337CF9" w14:textId="3E1323CD" w:rsidR="00DA7283" w:rsidRPr="00654087" w:rsidRDefault="00DA7283" w:rsidP="00B232BF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Changement des logos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554E4D73" w14:textId="12F85D31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Ultérieure</w:t>
            </w:r>
          </w:p>
        </w:tc>
      </w:tr>
      <w:tr w:rsidR="00DA7283" w:rsidRPr="00654087" w14:paraId="0B19EFF5" w14:textId="77777777" w:rsidTr="00654087">
        <w:trPr>
          <w:cantSplit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9727D81" w14:textId="5D1BE0DD" w:rsidR="00DA7283" w:rsidRPr="00654087" w:rsidRDefault="00DA7283" w:rsidP="00AC11A4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2F3A144" w14:textId="1DA9F3B3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Edito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3845B6B9" w14:textId="698AF55B" w:rsidR="00DA7283" w:rsidRPr="00654087" w:rsidRDefault="00DA7283" w:rsidP="00B232BF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Nouvel édito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657FB098" w14:textId="0B76B0F8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Ultérieure</w:t>
            </w:r>
          </w:p>
        </w:tc>
      </w:tr>
      <w:tr w:rsidR="00DA7283" w:rsidRPr="00654087" w14:paraId="76BA7104" w14:textId="77777777" w:rsidTr="00654087">
        <w:trPr>
          <w:cantSplit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083FE6D" w14:textId="43E7A32A" w:rsidR="00DA7283" w:rsidRPr="00654087" w:rsidRDefault="00DA7283" w:rsidP="00AC11A4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4-11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396270DA" w14:textId="43373042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Présentation générale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12C496C8" w14:textId="277E7530" w:rsidR="00DA7283" w:rsidRPr="00654087" w:rsidRDefault="00DA7283" w:rsidP="00B232BF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Actualisation du texte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1AD941D0" w14:textId="6587588D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Ultérieure</w:t>
            </w:r>
          </w:p>
        </w:tc>
      </w:tr>
      <w:tr w:rsidR="00654087" w:rsidRPr="00654087" w14:paraId="18C6D235" w14:textId="77777777" w:rsidTr="00654087">
        <w:trPr>
          <w:cantSplit/>
        </w:trPr>
        <w:tc>
          <w:tcPr>
            <w:tcW w:w="993" w:type="dxa"/>
            <w:vAlign w:val="center"/>
          </w:tcPr>
          <w:p w14:paraId="2E8CA89B" w14:textId="7BB275CF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16</w:t>
            </w:r>
          </w:p>
        </w:tc>
        <w:tc>
          <w:tcPr>
            <w:tcW w:w="2263" w:type="dxa"/>
            <w:vAlign w:val="center"/>
          </w:tcPr>
          <w:p w14:paraId="652D0824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Conséquence sur le choix des végétaux</w:t>
            </w:r>
          </w:p>
        </w:tc>
        <w:tc>
          <w:tcPr>
            <w:tcW w:w="5670" w:type="dxa"/>
            <w:vAlign w:val="center"/>
          </w:tcPr>
          <w:p w14:paraId="0B9E3203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 xml:space="preserve">Photo Agave à remplacer par photo </w:t>
            </w:r>
            <w:r w:rsidRPr="00654087">
              <w:rPr>
                <w:sz w:val="22"/>
                <w:szCs w:val="22"/>
                <w:highlight w:val="yellow"/>
              </w:rPr>
              <w:t>Hesperaloe parviflora</w:t>
            </w:r>
            <w:r w:rsidRPr="00654087">
              <w:rPr>
                <w:sz w:val="22"/>
                <w:szCs w:val="22"/>
              </w:rPr>
              <w:t xml:space="preserve"> (cf fichier photos)</w:t>
            </w:r>
          </w:p>
        </w:tc>
        <w:tc>
          <w:tcPr>
            <w:tcW w:w="1422" w:type="dxa"/>
            <w:vAlign w:val="center"/>
          </w:tcPr>
          <w:p w14:paraId="4EF143E7" w14:textId="2FEDA3BA" w:rsidR="00654087" w:rsidRPr="00654087" w:rsidRDefault="00654087" w:rsidP="00654087">
            <w:pPr>
              <w:jc w:val="center"/>
              <w:rPr>
                <w:color w:val="FF0000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2700C27E" w14:textId="77777777" w:rsidTr="00654087">
        <w:trPr>
          <w:cantSplit/>
        </w:trPr>
        <w:tc>
          <w:tcPr>
            <w:tcW w:w="993" w:type="dxa"/>
            <w:vAlign w:val="center"/>
          </w:tcPr>
          <w:p w14:paraId="55B62A55" w14:textId="38462D70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63" w:type="dxa"/>
            <w:vAlign w:val="center"/>
          </w:tcPr>
          <w:p w14:paraId="0912B7A4" w14:textId="3AD58DCE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Paillages orga et min</w:t>
            </w:r>
          </w:p>
        </w:tc>
        <w:tc>
          <w:tcPr>
            <w:tcW w:w="5670" w:type="dxa"/>
            <w:vAlign w:val="center"/>
          </w:tcPr>
          <w:p w14:paraId="4882EFC2" w14:textId="6647294A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« coques de cacao »</w:t>
            </w:r>
          </w:p>
        </w:tc>
        <w:tc>
          <w:tcPr>
            <w:tcW w:w="1422" w:type="dxa"/>
            <w:vAlign w:val="center"/>
          </w:tcPr>
          <w:p w14:paraId="6234C4C9" w14:textId="322A7643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70392CAD" w14:textId="77777777" w:rsidTr="00654087">
        <w:trPr>
          <w:cantSplit/>
        </w:trPr>
        <w:tc>
          <w:tcPr>
            <w:tcW w:w="993" w:type="dxa"/>
            <w:vAlign w:val="center"/>
          </w:tcPr>
          <w:p w14:paraId="0EC83EDF" w14:textId="0481C5BF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263" w:type="dxa"/>
            <w:vAlign w:val="center"/>
          </w:tcPr>
          <w:p w14:paraId="7AA57C9B" w14:textId="6D378B02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Récupération eau pluie</w:t>
            </w:r>
          </w:p>
        </w:tc>
        <w:tc>
          <w:tcPr>
            <w:tcW w:w="5670" w:type="dxa"/>
            <w:vAlign w:val="center"/>
          </w:tcPr>
          <w:p w14:paraId="3320A576" w14:textId="72B9314A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« (à paraitre) »</w:t>
            </w:r>
          </w:p>
        </w:tc>
        <w:tc>
          <w:tcPr>
            <w:tcW w:w="1422" w:type="dxa"/>
            <w:vAlign w:val="center"/>
          </w:tcPr>
          <w:p w14:paraId="06787F68" w14:textId="1A9DBF55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19CA29CE" w14:textId="77777777" w:rsidTr="00654087">
        <w:trPr>
          <w:cantSplit/>
        </w:trPr>
        <w:tc>
          <w:tcPr>
            <w:tcW w:w="993" w:type="dxa"/>
            <w:vAlign w:val="center"/>
          </w:tcPr>
          <w:p w14:paraId="2403BBA5" w14:textId="085E8C53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28</w:t>
            </w:r>
          </w:p>
        </w:tc>
        <w:tc>
          <w:tcPr>
            <w:tcW w:w="2263" w:type="dxa"/>
            <w:vAlign w:val="center"/>
          </w:tcPr>
          <w:p w14:paraId="3E425F6A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Arbres</w:t>
            </w:r>
          </w:p>
        </w:tc>
        <w:tc>
          <w:tcPr>
            <w:tcW w:w="5670" w:type="dxa"/>
            <w:vAlign w:val="center"/>
          </w:tcPr>
          <w:p w14:paraId="1353415F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/>
                <w:sz w:val="22"/>
                <w:szCs w:val="22"/>
              </w:rPr>
              <w:t xml:space="preserve">Arbutus </w:t>
            </w:r>
            <w:r w:rsidRPr="00654087">
              <w:rPr>
                <w:i/>
                <w:sz w:val="22"/>
                <w:szCs w:val="22"/>
                <w:highlight w:val="yellow"/>
              </w:rPr>
              <w:t>unedo</w:t>
            </w:r>
            <w:r w:rsidRPr="00654087">
              <w:rPr>
                <w:sz w:val="22"/>
                <w:szCs w:val="22"/>
              </w:rPr>
              <w:t xml:space="preserve"> (manque le nom d'espèce</w:t>
            </w:r>
          </w:p>
        </w:tc>
        <w:tc>
          <w:tcPr>
            <w:tcW w:w="1422" w:type="dxa"/>
            <w:vAlign w:val="center"/>
          </w:tcPr>
          <w:p w14:paraId="7BFFA782" w14:textId="30C1D2AE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40C6254C" w14:textId="77777777" w:rsidTr="00654087">
        <w:trPr>
          <w:cantSplit/>
        </w:trPr>
        <w:tc>
          <w:tcPr>
            <w:tcW w:w="993" w:type="dxa"/>
            <w:vAlign w:val="center"/>
          </w:tcPr>
          <w:p w14:paraId="40B0EBFD" w14:textId="5C311AB5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32-33</w:t>
            </w:r>
          </w:p>
        </w:tc>
        <w:tc>
          <w:tcPr>
            <w:tcW w:w="2263" w:type="dxa"/>
            <w:vAlign w:val="center"/>
          </w:tcPr>
          <w:p w14:paraId="5E5A0ED1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Arbustes</w:t>
            </w:r>
          </w:p>
        </w:tc>
        <w:tc>
          <w:tcPr>
            <w:tcW w:w="5670" w:type="dxa"/>
            <w:vAlign w:val="center"/>
          </w:tcPr>
          <w:p w14:paraId="3FF753D3" w14:textId="77777777" w:rsidR="00654087" w:rsidRPr="00654087" w:rsidRDefault="00654087" w:rsidP="00654087">
            <w:pPr>
              <w:jc w:val="left"/>
              <w:rPr>
                <w:iCs/>
                <w:sz w:val="22"/>
                <w:szCs w:val="22"/>
              </w:rPr>
            </w:pPr>
            <w:r w:rsidRPr="00654087">
              <w:rPr>
                <w:iCs/>
                <w:sz w:val="22"/>
                <w:szCs w:val="22"/>
              </w:rPr>
              <w:t xml:space="preserve">Lavandula dentata à remplacer par </w:t>
            </w:r>
            <w:r w:rsidRPr="00654087">
              <w:rPr>
                <w:iCs/>
                <w:sz w:val="22"/>
                <w:szCs w:val="22"/>
                <w:highlight w:val="yellow"/>
              </w:rPr>
              <w:t>Lavandula stoechas</w:t>
            </w:r>
            <w:r w:rsidRPr="00654087">
              <w:rPr>
                <w:iCs/>
                <w:sz w:val="22"/>
                <w:szCs w:val="22"/>
              </w:rPr>
              <w:t> </w:t>
            </w:r>
          </w:p>
          <w:p w14:paraId="0E578EB6" w14:textId="77777777" w:rsidR="00654087" w:rsidRPr="00654087" w:rsidRDefault="00654087" w:rsidP="00654087">
            <w:pPr>
              <w:jc w:val="left"/>
              <w:rPr>
                <w:iCs/>
                <w:sz w:val="22"/>
                <w:szCs w:val="22"/>
              </w:rPr>
            </w:pPr>
            <w:r w:rsidRPr="00654087">
              <w:rPr>
                <w:iCs/>
                <w:sz w:val="22"/>
                <w:szCs w:val="22"/>
              </w:rPr>
              <w:t>(cf tableau + fichier photo)</w:t>
            </w:r>
          </w:p>
        </w:tc>
        <w:tc>
          <w:tcPr>
            <w:tcW w:w="1422" w:type="dxa"/>
            <w:vAlign w:val="center"/>
          </w:tcPr>
          <w:p w14:paraId="500A936A" w14:textId="16BC3CE6" w:rsidR="00654087" w:rsidRPr="00654087" w:rsidRDefault="00654087" w:rsidP="00654087">
            <w:pPr>
              <w:jc w:val="center"/>
              <w:rPr>
                <w:color w:val="FF0000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453D4FF4" w14:textId="77777777" w:rsidTr="00654087">
        <w:trPr>
          <w:cantSplit/>
        </w:trPr>
        <w:tc>
          <w:tcPr>
            <w:tcW w:w="993" w:type="dxa"/>
            <w:vAlign w:val="center"/>
          </w:tcPr>
          <w:p w14:paraId="0C919BA5" w14:textId="62DA6E24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32-33</w:t>
            </w:r>
          </w:p>
        </w:tc>
        <w:tc>
          <w:tcPr>
            <w:tcW w:w="2263" w:type="dxa"/>
            <w:vAlign w:val="center"/>
          </w:tcPr>
          <w:p w14:paraId="490CC3E9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Arbustes</w:t>
            </w:r>
          </w:p>
        </w:tc>
        <w:tc>
          <w:tcPr>
            <w:tcW w:w="5670" w:type="dxa"/>
            <w:vAlign w:val="center"/>
          </w:tcPr>
          <w:p w14:paraId="09C4999D" w14:textId="77777777" w:rsidR="00654087" w:rsidRPr="00654087" w:rsidRDefault="00654087" w:rsidP="00654087">
            <w:pPr>
              <w:jc w:val="left"/>
              <w:rPr>
                <w:iCs/>
                <w:sz w:val="22"/>
                <w:szCs w:val="22"/>
              </w:rPr>
            </w:pPr>
            <w:r w:rsidRPr="00654087">
              <w:rPr>
                <w:iCs/>
                <w:sz w:val="22"/>
                <w:szCs w:val="22"/>
              </w:rPr>
              <w:t xml:space="preserve">Mahonia aquifolium à remplacer par </w:t>
            </w:r>
            <w:r w:rsidRPr="00654087">
              <w:rPr>
                <w:iCs/>
                <w:sz w:val="22"/>
                <w:szCs w:val="22"/>
                <w:highlight w:val="yellow"/>
              </w:rPr>
              <w:t>Osmanthe de Burkwood Osmanthus x burkwoodii</w:t>
            </w:r>
          </w:p>
          <w:p w14:paraId="5645D8F3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Cs/>
                <w:sz w:val="22"/>
                <w:szCs w:val="22"/>
              </w:rPr>
              <w:t xml:space="preserve">(cf tableau) pas de photo </w:t>
            </w:r>
            <w:r w:rsidRPr="00654087">
              <w:rPr>
                <w:iCs/>
                <w:sz w:val="22"/>
                <w:szCs w:val="22"/>
                <w:highlight w:val="yellow"/>
              </w:rPr>
              <w:t>=&gt; enlever la photo 10</w:t>
            </w:r>
          </w:p>
        </w:tc>
        <w:tc>
          <w:tcPr>
            <w:tcW w:w="1422" w:type="dxa"/>
            <w:vAlign w:val="center"/>
          </w:tcPr>
          <w:p w14:paraId="50A0D5F7" w14:textId="4E78F54E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09D7EADC" w14:textId="77777777" w:rsidTr="00654087">
        <w:trPr>
          <w:cantSplit/>
        </w:trPr>
        <w:tc>
          <w:tcPr>
            <w:tcW w:w="993" w:type="dxa"/>
            <w:vAlign w:val="center"/>
          </w:tcPr>
          <w:p w14:paraId="5AF6D54B" w14:textId="2648325B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263" w:type="dxa"/>
            <w:vAlign w:val="center"/>
          </w:tcPr>
          <w:p w14:paraId="4A6191B6" w14:textId="29A47710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Arbustes (suite)</w:t>
            </w:r>
          </w:p>
        </w:tc>
        <w:tc>
          <w:tcPr>
            <w:tcW w:w="5670" w:type="dxa"/>
            <w:vAlign w:val="center"/>
          </w:tcPr>
          <w:p w14:paraId="1C1FC970" w14:textId="044A3581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Ligne 26 – Coronille glauque : ajouter un astérisque renvoyant en bas de page avec le texte : « attention, cette espèce est indigène dans le Languedoc mais exotique et à éviter en région PACA »</w:t>
            </w:r>
          </w:p>
        </w:tc>
        <w:tc>
          <w:tcPr>
            <w:tcW w:w="1422" w:type="dxa"/>
            <w:vAlign w:val="center"/>
          </w:tcPr>
          <w:p w14:paraId="0A7F8AC2" w14:textId="4FD3E6AB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194A3906" w14:textId="77777777" w:rsidTr="00654087">
        <w:trPr>
          <w:cantSplit/>
        </w:trPr>
        <w:tc>
          <w:tcPr>
            <w:tcW w:w="993" w:type="dxa"/>
            <w:vAlign w:val="center"/>
          </w:tcPr>
          <w:p w14:paraId="556A3CC4" w14:textId="77777777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p34</w:t>
            </w:r>
          </w:p>
        </w:tc>
        <w:tc>
          <w:tcPr>
            <w:tcW w:w="2263" w:type="dxa"/>
            <w:vAlign w:val="center"/>
          </w:tcPr>
          <w:p w14:paraId="67A9FDB2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Arbustes suite</w:t>
            </w:r>
          </w:p>
        </w:tc>
        <w:tc>
          <w:tcPr>
            <w:tcW w:w="5670" w:type="dxa"/>
            <w:vAlign w:val="center"/>
          </w:tcPr>
          <w:p w14:paraId="7F769557" w14:textId="74317410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N°</w:t>
            </w:r>
            <w:r w:rsidRPr="00654087">
              <w:rPr>
                <w:bCs/>
                <w:sz w:val="22"/>
                <w:szCs w:val="22"/>
              </w:rPr>
              <w:t>29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i/>
                <w:sz w:val="22"/>
                <w:szCs w:val="22"/>
              </w:rPr>
              <w:t xml:space="preserve">Vitex agnus castus = </w:t>
            </w:r>
            <w:r w:rsidRPr="00654087">
              <w:rPr>
                <w:i/>
                <w:sz w:val="22"/>
                <w:szCs w:val="22"/>
                <w:highlight w:val="yellow"/>
              </w:rPr>
              <w:t>Supprimer toute la ligne</w:t>
            </w:r>
          </w:p>
        </w:tc>
        <w:tc>
          <w:tcPr>
            <w:tcW w:w="1422" w:type="dxa"/>
            <w:vAlign w:val="center"/>
          </w:tcPr>
          <w:p w14:paraId="034C183B" w14:textId="0F451A19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577F0051" w14:textId="77777777" w:rsidTr="00654087">
        <w:trPr>
          <w:cantSplit/>
        </w:trPr>
        <w:tc>
          <w:tcPr>
            <w:tcW w:w="993" w:type="dxa"/>
            <w:vAlign w:val="center"/>
          </w:tcPr>
          <w:p w14:paraId="155450EF" w14:textId="3E3C1431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34</w:t>
            </w:r>
          </w:p>
        </w:tc>
        <w:tc>
          <w:tcPr>
            <w:tcW w:w="2263" w:type="dxa"/>
            <w:vAlign w:val="center"/>
          </w:tcPr>
          <w:p w14:paraId="5EB1AB9A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Arbustes suite</w:t>
            </w:r>
          </w:p>
        </w:tc>
        <w:tc>
          <w:tcPr>
            <w:tcW w:w="5670" w:type="dxa"/>
            <w:vAlign w:val="center"/>
          </w:tcPr>
          <w:p w14:paraId="6111176C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/>
                <w:sz w:val="22"/>
                <w:szCs w:val="22"/>
              </w:rPr>
              <w:t>N°33 : Medicago arborea</w:t>
            </w:r>
            <w:r w:rsidRPr="00654087">
              <w:rPr>
                <w:sz w:val="22"/>
                <w:szCs w:val="22"/>
              </w:rPr>
              <w:t xml:space="preserve">  à remplacer par Anthyllis cytisoides</w:t>
            </w:r>
          </w:p>
          <w:p w14:paraId="67BC7A53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Cs/>
                <w:sz w:val="22"/>
                <w:szCs w:val="22"/>
              </w:rPr>
              <w:t>(cf tableau + fichier photo)</w:t>
            </w:r>
          </w:p>
        </w:tc>
        <w:tc>
          <w:tcPr>
            <w:tcW w:w="1422" w:type="dxa"/>
            <w:vAlign w:val="center"/>
          </w:tcPr>
          <w:p w14:paraId="44ADB82A" w14:textId="6906DABD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5E3BD7F2" w14:textId="77777777" w:rsidTr="00654087">
        <w:trPr>
          <w:cantSplit/>
        </w:trPr>
        <w:tc>
          <w:tcPr>
            <w:tcW w:w="993" w:type="dxa"/>
            <w:vAlign w:val="center"/>
          </w:tcPr>
          <w:p w14:paraId="718CD890" w14:textId="77777777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p36-37</w:t>
            </w:r>
          </w:p>
        </w:tc>
        <w:tc>
          <w:tcPr>
            <w:tcW w:w="2263" w:type="dxa"/>
            <w:vAlign w:val="center"/>
          </w:tcPr>
          <w:p w14:paraId="435CF42A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Plantes grimpantes</w:t>
            </w:r>
          </w:p>
        </w:tc>
        <w:tc>
          <w:tcPr>
            <w:tcW w:w="5670" w:type="dxa"/>
            <w:vAlign w:val="center"/>
          </w:tcPr>
          <w:p w14:paraId="600FBFCE" w14:textId="77777777" w:rsidR="00654087" w:rsidRPr="00654087" w:rsidRDefault="00654087" w:rsidP="00654087">
            <w:pPr>
              <w:jc w:val="left"/>
              <w:rPr>
                <w:iCs/>
                <w:sz w:val="22"/>
                <w:szCs w:val="22"/>
              </w:rPr>
            </w:pPr>
            <w:r w:rsidRPr="00654087">
              <w:rPr>
                <w:i/>
                <w:sz w:val="22"/>
                <w:szCs w:val="22"/>
              </w:rPr>
              <w:t xml:space="preserve">3 - Chèvrefeuille grimpant = </w:t>
            </w:r>
            <w:r w:rsidRPr="00654087">
              <w:rPr>
                <w:iCs/>
                <w:sz w:val="22"/>
                <w:szCs w:val="22"/>
              </w:rPr>
              <w:t xml:space="preserve">à remplacer par </w:t>
            </w:r>
            <w:r w:rsidRPr="00654087">
              <w:rPr>
                <w:iCs/>
                <w:sz w:val="22"/>
                <w:szCs w:val="22"/>
                <w:highlight w:val="yellow"/>
              </w:rPr>
              <w:t>Jasminum humile var.</w:t>
            </w:r>
            <w:r w:rsidRPr="00654087">
              <w:rPr>
                <w:iCs/>
                <w:sz w:val="22"/>
                <w:szCs w:val="22"/>
              </w:rPr>
              <w:t> </w:t>
            </w:r>
          </w:p>
          <w:p w14:paraId="573E25CA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Cs/>
                <w:sz w:val="22"/>
                <w:szCs w:val="22"/>
              </w:rPr>
              <w:t>(cf tableau + fichier photo)</w:t>
            </w:r>
            <w:r w:rsidRPr="00654087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063C9C10" w14:textId="47028490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4D570637" w14:textId="77777777" w:rsidTr="00654087">
        <w:trPr>
          <w:cantSplit/>
        </w:trPr>
        <w:tc>
          <w:tcPr>
            <w:tcW w:w="993" w:type="dxa"/>
            <w:vAlign w:val="center"/>
          </w:tcPr>
          <w:p w14:paraId="38D8395A" w14:textId="77777777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p36-37</w:t>
            </w:r>
          </w:p>
        </w:tc>
        <w:tc>
          <w:tcPr>
            <w:tcW w:w="2263" w:type="dxa"/>
            <w:vAlign w:val="center"/>
          </w:tcPr>
          <w:p w14:paraId="5A1D14C0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Plantes grimpantes</w:t>
            </w:r>
          </w:p>
        </w:tc>
        <w:tc>
          <w:tcPr>
            <w:tcW w:w="5670" w:type="dxa"/>
            <w:vAlign w:val="center"/>
          </w:tcPr>
          <w:p w14:paraId="28B1E889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/>
                <w:sz w:val="22"/>
                <w:szCs w:val="22"/>
              </w:rPr>
              <w:t xml:space="preserve">Parthenocissus quinquefolia= </w:t>
            </w:r>
            <w:r w:rsidRPr="00654087">
              <w:rPr>
                <w:i/>
                <w:sz w:val="22"/>
                <w:szCs w:val="22"/>
                <w:highlight w:val="yellow"/>
              </w:rPr>
              <w:t>Supprimer toute la ligne</w:t>
            </w:r>
          </w:p>
        </w:tc>
        <w:tc>
          <w:tcPr>
            <w:tcW w:w="1422" w:type="dxa"/>
            <w:vAlign w:val="center"/>
          </w:tcPr>
          <w:p w14:paraId="4C32A0FE" w14:textId="46A46479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26B0DA06" w14:textId="77777777" w:rsidTr="00654087">
        <w:trPr>
          <w:cantSplit/>
        </w:trPr>
        <w:tc>
          <w:tcPr>
            <w:tcW w:w="993" w:type="dxa"/>
            <w:vAlign w:val="center"/>
          </w:tcPr>
          <w:p w14:paraId="6253A232" w14:textId="10A183C5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263" w:type="dxa"/>
            <w:vAlign w:val="center"/>
          </w:tcPr>
          <w:p w14:paraId="3D823693" w14:textId="3316178E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Photos</w:t>
            </w:r>
          </w:p>
        </w:tc>
        <w:tc>
          <w:tcPr>
            <w:tcW w:w="5670" w:type="dxa"/>
            <w:vAlign w:val="center"/>
          </w:tcPr>
          <w:p w14:paraId="47747A25" w14:textId="714ED82B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photo 29</w:t>
            </w:r>
          </w:p>
        </w:tc>
        <w:tc>
          <w:tcPr>
            <w:tcW w:w="1422" w:type="dxa"/>
            <w:vAlign w:val="center"/>
          </w:tcPr>
          <w:p w14:paraId="5A7EC7FD" w14:textId="01FC3B1C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004D51B4" w14:textId="77777777" w:rsidTr="00654087">
        <w:trPr>
          <w:cantSplit/>
        </w:trPr>
        <w:tc>
          <w:tcPr>
            <w:tcW w:w="993" w:type="dxa"/>
            <w:vAlign w:val="center"/>
          </w:tcPr>
          <w:p w14:paraId="36B10CD3" w14:textId="27AE6D48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263" w:type="dxa"/>
            <w:vAlign w:val="center"/>
          </w:tcPr>
          <w:p w14:paraId="4145BCF7" w14:textId="698DC95A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Plantes grimpantes</w:t>
            </w:r>
          </w:p>
        </w:tc>
        <w:tc>
          <w:tcPr>
            <w:tcW w:w="5670" w:type="dxa"/>
            <w:vAlign w:val="center"/>
          </w:tcPr>
          <w:p w14:paraId="2B6F200E" w14:textId="5BEC3C00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ligne 3 Chèvrefeuillle grimpant</w:t>
            </w:r>
          </w:p>
        </w:tc>
        <w:tc>
          <w:tcPr>
            <w:tcW w:w="1422" w:type="dxa"/>
            <w:vAlign w:val="center"/>
          </w:tcPr>
          <w:p w14:paraId="612D8822" w14:textId="3DE035FB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07A83F0D" w14:textId="77777777" w:rsidTr="00654087">
        <w:trPr>
          <w:cantSplit/>
        </w:trPr>
        <w:tc>
          <w:tcPr>
            <w:tcW w:w="993" w:type="dxa"/>
            <w:vAlign w:val="center"/>
          </w:tcPr>
          <w:p w14:paraId="204E3D70" w14:textId="729F8A18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263" w:type="dxa"/>
            <w:vAlign w:val="center"/>
          </w:tcPr>
          <w:p w14:paraId="7497C54E" w14:textId="6D81B154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Plantes grimpantes</w:t>
            </w:r>
          </w:p>
        </w:tc>
        <w:tc>
          <w:tcPr>
            <w:tcW w:w="5670" w:type="dxa"/>
            <w:vAlign w:val="center"/>
          </w:tcPr>
          <w:p w14:paraId="7D793672" w14:textId="197A29A6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ligne 11 vigne vierge 5 folioles</w:t>
            </w:r>
          </w:p>
        </w:tc>
        <w:tc>
          <w:tcPr>
            <w:tcW w:w="1422" w:type="dxa"/>
            <w:vAlign w:val="center"/>
          </w:tcPr>
          <w:p w14:paraId="2E2AB005" w14:textId="1ED90B24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37E09379" w14:textId="77777777" w:rsidTr="00654087">
        <w:trPr>
          <w:cantSplit/>
        </w:trPr>
        <w:tc>
          <w:tcPr>
            <w:tcW w:w="993" w:type="dxa"/>
            <w:vAlign w:val="center"/>
          </w:tcPr>
          <w:p w14:paraId="27D3E20C" w14:textId="251138AE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263" w:type="dxa"/>
            <w:vAlign w:val="center"/>
          </w:tcPr>
          <w:p w14:paraId="0693A8AD" w14:textId="41C4130B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Photos</w:t>
            </w:r>
          </w:p>
        </w:tc>
        <w:tc>
          <w:tcPr>
            <w:tcW w:w="5670" w:type="dxa"/>
            <w:vAlign w:val="center"/>
          </w:tcPr>
          <w:p w14:paraId="69BA9ECE" w14:textId="6AF946EA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photo 11</w:t>
            </w:r>
          </w:p>
        </w:tc>
        <w:tc>
          <w:tcPr>
            <w:tcW w:w="1422" w:type="dxa"/>
            <w:vAlign w:val="center"/>
          </w:tcPr>
          <w:p w14:paraId="376B3A40" w14:textId="4E9068EF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6989CD64" w14:textId="77777777" w:rsidTr="00654087">
        <w:trPr>
          <w:cantSplit/>
        </w:trPr>
        <w:tc>
          <w:tcPr>
            <w:tcW w:w="993" w:type="dxa"/>
            <w:vAlign w:val="center"/>
          </w:tcPr>
          <w:p w14:paraId="6ABDFA4B" w14:textId="048FAE9A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263" w:type="dxa"/>
            <w:vAlign w:val="center"/>
          </w:tcPr>
          <w:p w14:paraId="1537EF88" w14:textId="1729ECF1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Photos</w:t>
            </w:r>
          </w:p>
        </w:tc>
        <w:tc>
          <w:tcPr>
            <w:tcW w:w="5670" w:type="dxa"/>
            <w:vAlign w:val="center"/>
          </w:tcPr>
          <w:p w14:paraId="5AB48AD8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Ajouter </w:t>
            </w:r>
          </w:p>
          <w:p w14:paraId="27D481BF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le numéro 9 à la photo en bas à gauche et </w:t>
            </w:r>
          </w:p>
          <w:p w14:paraId="1DECF78B" w14:textId="4EB243F1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le numéro 4 et 8 à la photo en bas à droite</w:t>
            </w:r>
          </w:p>
        </w:tc>
        <w:tc>
          <w:tcPr>
            <w:tcW w:w="1422" w:type="dxa"/>
            <w:vAlign w:val="center"/>
          </w:tcPr>
          <w:p w14:paraId="26E15FBF" w14:textId="193C954E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5D95558F" w14:textId="77777777" w:rsidTr="00654087">
        <w:trPr>
          <w:cantSplit/>
        </w:trPr>
        <w:tc>
          <w:tcPr>
            <w:tcW w:w="993" w:type="dxa"/>
            <w:vAlign w:val="center"/>
          </w:tcPr>
          <w:p w14:paraId="71517B61" w14:textId="158B4C36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40-41</w:t>
            </w:r>
          </w:p>
        </w:tc>
        <w:tc>
          <w:tcPr>
            <w:tcW w:w="2263" w:type="dxa"/>
            <w:vAlign w:val="center"/>
          </w:tcPr>
          <w:p w14:paraId="5DF725DB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Vivaces hautes et strcuturantes</w:t>
            </w:r>
          </w:p>
        </w:tc>
        <w:tc>
          <w:tcPr>
            <w:tcW w:w="5670" w:type="dxa"/>
            <w:vAlign w:val="center"/>
          </w:tcPr>
          <w:p w14:paraId="6D7438DE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 xml:space="preserve">N°6 : </w:t>
            </w:r>
            <w:r w:rsidRPr="00654087">
              <w:rPr>
                <w:i/>
                <w:sz w:val="22"/>
                <w:szCs w:val="22"/>
              </w:rPr>
              <w:t>Miscanthus sinen</w:t>
            </w:r>
            <w:r w:rsidRPr="00654087">
              <w:rPr>
                <w:i/>
                <w:color w:val="000000" w:themeColor="text1"/>
                <w:sz w:val="22"/>
                <w:szCs w:val="22"/>
              </w:rPr>
              <w:t>sis</w:t>
            </w:r>
            <w:r w:rsidRPr="00654087">
              <w:rPr>
                <w:i/>
                <w:sz w:val="22"/>
                <w:szCs w:val="22"/>
              </w:rPr>
              <w:t xml:space="preserve">= </w:t>
            </w:r>
            <w:r w:rsidRPr="00654087">
              <w:rPr>
                <w:i/>
                <w:sz w:val="22"/>
                <w:szCs w:val="22"/>
                <w:highlight w:val="yellow"/>
              </w:rPr>
              <w:t>Supprimer toute la ligne</w:t>
            </w:r>
          </w:p>
        </w:tc>
        <w:tc>
          <w:tcPr>
            <w:tcW w:w="1422" w:type="dxa"/>
            <w:vAlign w:val="center"/>
          </w:tcPr>
          <w:p w14:paraId="1EB69596" w14:textId="4438803E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2E4B305E" w14:textId="77777777" w:rsidTr="00654087">
        <w:trPr>
          <w:cantSplit/>
        </w:trPr>
        <w:tc>
          <w:tcPr>
            <w:tcW w:w="993" w:type="dxa"/>
            <w:vAlign w:val="center"/>
          </w:tcPr>
          <w:p w14:paraId="45004663" w14:textId="1BF760BA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40-41</w:t>
            </w:r>
          </w:p>
        </w:tc>
        <w:tc>
          <w:tcPr>
            <w:tcW w:w="2263" w:type="dxa"/>
            <w:vAlign w:val="center"/>
          </w:tcPr>
          <w:p w14:paraId="36990BF9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Vivaces hautes et strcuturante</w:t>
            </w:r>
          </w:p>
        </w:tc>
        <w:tc>
          <w:tcPr>
            <w:tcW w:w="5670" w:type="dxa"/>
            <w:vAlign w:val="center"/>
          </w:tcPr>
          <w:p w14:paraId="286D184A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 xml:space="preserve">N°8 : </w:t>
            </w:r>
            <w:r w:rsidRPr="00654087">
              <w:rPr>
                <w:i/>
                <w:sz w:val="22"/>
                <w:szCs w:val="22"/>
              </w:rPr>
              <w:t xml:space="preserve">Pennisetum= </w:t>
            </w:r>
            <w:r w:rsidRPr="00654087">
              <w:rPr>
                <w:i/>
                <w:sz w:val="22"/>
                <w:szCs w:val="22"/>
                <w:highlight w:val="yellow"/>
              </w:rPr>
              <w:t>Supprimer toute la ligne</w:t>
            </w:r>
          </w:p>
        </w:tc>
        <w:tc>
          <w:tcPr>
            <w:tcW w:w="1422" w:type="dxa"/>
            <w:vAlign w:val="center"/>
          </w:tcPr>
          <w:p w14:paraId="7C4997A3" w14:textId="469C9920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52334226" w14:textId="77777777" w:rsidTr="00654087">
        <w:trPr>
          <w:cantSplit/>
        </w:trPr>
        <w:tc>
          <w:tcPr>
            <w:tcW w:w="993" w:type="dxa"/>
            <w:vAlign w:val="center"/>
          </w:tcPr>
          <w:p w14:paraId="68B31C06" w14:textId="70C0337E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42-43</w:t>
            </w:r>
          </w:p>
        </w:tc>
        <w:tc>
          <w:tcPr>
            <w:tcW w:w="2263" w:type="dxa"/>
            <w:vAlign w:val="center"/>
          </w:tcPr>
          <w:p w14:paraId="3A46F2D6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Vivaces moyennes et basses</w:t>
            </w:r>
          </w:p>
        </w:tc>
        <w:tc>
          <w:tcPr>
            <w:tcW w:w="5670" w:type="dxa"/>
            <w:vAlign w:val="center"/>
          </w:tcPr>
          <w:p w14:paraId="4EDEE1B8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/>
                <w:sz w:val="22"/>
                <w:szCs w:val="22"/>
              </w:rPr>
              <w:t xml:space="preserve">Erigeron karvinskianus= </w:t>
            </w:r>
            <w:r w:rsidRPr="00654087">
              <w:rPr>
                <w:i/>
                <w:sz w:val="22"/>
                <w:szCs w:val="22"/>
                <w:highlight w:val="yellow"/>
              </w:rPr>
              <w:t>Supprimer toute la ligne</w:t>
            </w:r>
          </w:p>
        </w:tc>
        <w:tc>
          <w:tcPr>
            <w:tcW w:w="1422" w:type="dxa"/>
            <w:vAlign w:val="center"/>
          </w:tcPr>
          <w:p w14:paraId="578631D9" w14:textId="00AB28DC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42FB3A62" w14:textId="77777777" w:rsidTr="00654087">
        <w:trPr>
          <w:cantSplit/>
        </w:trPr>
        <w:tc>
          <w:tcPr>
            <w:tcW w:w="993" w:type="dxa"/>
            <w:vAlign w:val="center"/>
          </w:tcPr>
          <w:p w14:paraId="137D905D" w14:textId="18844F81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42-43</w:t>
            </w:r>
          </w:p>
        </w:tc>
        <w:tc>
          <w:tcPr>
            <w:tcW w:w="2263" w:type="dxa"/>
            <w:vAlign w:val="center"/>
          </w:tcPr>
          <w:p w14:paraId="5317EA1E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Vivaces moyennes et basses</w:t>
            </w:r>
          </w:p>
        </w:tc>
        <w:tc>
          <w:tcPr>
            <w:tcW w:w="5670" w:type="dxa"/>
            <w:vAlign w:val="center"/>
          </w:tcPr>
          <w:p w14:paraId="577D72CA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 xml:space="preserve">n° 16 </w:t>
            </w:r>
            <w:r w:rsidRPr="00654087">
              <w:rPr>
                <w:i/>
                <w:sz w:val="22"/>
                <w:szCs w:val="22"/>
              </w:rPr>
              <w:t>Vinca major</w:t>
            </w:r>
            <w:r w:rsidRPr="00654087">
              <w:rPr>
                <w:sz w:val="22"/>
                <w:szCs w:val="22"/>
              </w:rPr>
              <w:t xml:space="preserve"> </w:t>
            </w:r>
            <w:r w:rsidRPr="00654087">
              <w:rPr>
                <w:sz w:val="22"/>
                <w:szCs w:val="22"/>
                <w:highlight w:val="yellow"/>
              </w:rPr>
              <w:t>à remplacer par Hedera helix</w:t>
            </w:r>
          </w:p>
          <w:p w14:paraId="02A98CD3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iCs/>
                <w:sz w:val="22"/>
                <w:szCs w:val="22"/>
              </w:rPr>
              <w:t>(cf tableau + fichier photo)</w:t>
            </w:r>
          </w:p>
        </w:tc>
        <w:tc>
          <w:tcPr>
            <w:tcW w:w="1422" w:type="dxa"/>
            <w:vAlign w:val="center"/>
          </w:tcPr>
          <w:p w14:paraId="3D8C1B2C" w14:textId="414B374B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DA7283" w:rsidRPr="00654087" w14:paraId="21386572" w14:textId="77777777" w:rsidTr="00654087">
        <w:trPr>
          <w:cantSplit/>
        </w:trPr>
        <w:tc>
          <w:tcPr>
            <w:tcW w:w="993" w:type="dxa"/>
            <w:vAlign w:val="center"/>
          </w:tcPr>
          <w:p w14:paraId="285DCC7F" w14:textId="62B5FC9B" w:rsidR="00DA7283" w:rsidRPr="00654087" w:rsidRDefault="00DA7283" w:rsidP="00B232BF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263" w:type="dxa"/>
            <w:vAlign w:val="center"/>
          </w:tcPr>
          <w:p w14:paraId="317AEB05" w14:textId="6A6D175B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Photos</w:t>
            </w:r>
          </w:p>
        </w:tc>
        <w:tc>
          <w:tcPr>
            <w:tcW w:w="5670" w:type="dxa"/>
            <w:vAlign w:val="center"/>
          </w:tcPr>
          <w:p w14:paraId="5396F236" w14:textId="3E103482" w:rsidR="00DA7283" w:rsidRPr="00654087" w:rsidRDefault="00DA7283" w:rsidP="00B232BF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photo 4</w:t>
            </w:r>
          </w:p>
        </w:tc>
        <w:tc>
          <w:tcPr>
            <w:tcW w:w="1422" w:type="dxa"/>
            <w:vAlign w:val="center"/>
          </w:tcPr>
          <w:p w14:paraId="60D6E1D3" w14:textId="1FC20D37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0C6D097B" w14:textId="77777777" w:rsidTr="00654087">
        <w:trPr>
          <w:cantSplit/>
        </w:trPr>
        <w:tc>
          <w:tcPr>
            <w:tcW w:w="993" w:type="dxa"/>
            <w:vAlign w:val="center"/>
          </w:tcPr>
          <w:p w14:paraId="4A62C2ED" w14:textId="73DCCFEA" w:rsidR="00DA7283" w:rsidRPr="00654087" w:rsidRDefault="00DA7283" w:rsidP="00B232BF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263" w:type="dxa"/>
            <w:vAlign w:val="center"/>
          </w:tcPr>
          <w:p w14:paraId="49DCDE9B" w14:textId="79213213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Photos</w:t>
            </w:r>
          </w:p>
        </w:tc>
        <w:tc>
          <w:tcPr>
            <w:tcW w:w="5670" w:type="dxa"/>
            <w:vAlign w:val="center"/>
          </w:tcPr>
          <w:p w14:paraId="3954B85A" w14:textId="098AFCAA" w:rsidR="00DA7283" w:rsidRPr="00654087" w:rsidRDefault="00DA7283" w:rsidP="00B232BF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Supprimer photo 16 </w:t>
            </w:r>
          </w:p>
        </w:tc>
        <w:tc>
          <w:tcPr>
            <w:tcW w:w="1422" w:type="dxa"/>
            <w:vAlign w:val="center"/>
          </w:tcPr>
          <w:p w14:paraId="02311896" w14:textId="7281C042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7600ACE3" w14:textId="77777777" w:rsidTr="00654087">
        <w:trPr>
          <w:cantSplit/>
        </w:trPr>
        <w:tc>
          <w:tcPr>
            <w:tcW w:w="993" w:type="dxa"/>
            <w:vAlign w:val="center"/>
          </w:tcPr>
          <w:p w14:paraId="0677BD64" w14:textId="6C14575F" w:rsidR="00DA7283" w:rsidRPr="00654087" w:rsidRDefault="00DA7283" w:rsidP="00B232BF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263" w:type="dxa"/>
            <w:vAlign w:val="center"/>
          </w:tcPr>
          <w:p w14:paraId="3AA95A3A" w14:textId="77C38DD4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Pour remplacer les pelouses</w:t>
            </w:r>
          </w:p>
        </w:tc>
        <w:tc>
          <w:tcPr>
            <w:tcW w:w="5670" w:type="dxa"/>
            <w:vAlign w:val="center"/>
          </w:tcPr>
          <w:p w14:paraId="0DF7460E" w14:textId="60AC2744" w:rsidR="00DA7283" w:rsidRPr="00654087" w:rsidRDefault="00DA7283" w:rsidP="00B232BF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Ajouter un « s » à « mélange</w:t>
            </w:r>
            <w:r w:rsidRPr="00654087">
              <w:rPr>
                <w:bCs/>
                <w:color w:val="FF0000"/>
                <w:sz w:val="22"/>
                <w:szCs w:val="22"/>
                <w:highlight w:val="yellow"/>
              </w:rPr>
              <w:t>s</w:t>
            </w:r>
            <w:r w:rsidRPr="00654087">
              <w:rPr>
                <w:bCs/>
                <w:sz w:val="22"/>
                <w:szCs w:val="22"/>
              </w:rPr>
              <w:t xml:space="preserve"> de graines »</w:t>
            </w:r>
          </w:p>
        </w:tc>
        <w:tc>
          <w:tcPr>
            <w:tcW w:w="1422" w:type="dxa"/>
            <w:vAlign w:val="center"/>
          </w:tcPr>
          <w:p w14:paraId="62473889" w14:textId="58EE9C0C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6A873355" w14:textId="77777777" w:rsidTr="00654087">
        <w:trPr>
          <w:cantSplit/>
        </w:trPr>
        <w:tc>
          <w:tcPr>
            <w:tcW w:w="993" w:type="dxa"/>
            <w:vAlign w:val="center"/>
          </w:tcPr>
          <w:p w14:paraId="0101A223" w14:textId="64163A45" w:rsidR="00DA7283" w:rsidRPr="00654087" w:rsidRDefault="00DA7283" w:rsidP="0071391C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263" w:type="dxa"/>
            <w:vAlign w:val="center"/>
          </w:tcPr>
          <w:p w14:paraId="36B5C48C" w14:textId="43C65C75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Pour remplacer les pelouses</w:t>
            </w:r>
          </w:p>
        </w:tc>
        <w:tc>
          <w:tcPr>
            <w:tcW w:w="5670" w:type="dxa"/>
            <w:vAlign w:val="center"/>
          </w:tcPr>
          <w:p w14:paraId="764212A9" w14:textId="708BA311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Ajouter : « Choisissez un mélange </w:t>
            </w:r>
            <w:r w:rsidRPr="00654087">
              <w:rPr>
                <w:bCs/>
                <w:sz w:val="22"/>
                <w:szCs w:val="22"/>
                <w:highlight w:val="yellow"/>
              </w:rPr>
              <w:t>d’espèces sauvages</w:t>
            </w:r>
            <w:r w:rsidRPr="00654087">
              <w:rPr>
                <w:bCs/>
                <w:sz w:val="22"/>
                <w:szCs w:val="22"/>
              </w:rPr>
              <w:t xml:space="preserve"> adapté</w:t>
            </w:r>
            <w:r w:rsidRPr="00654087">
              <w:rPr>
                <w:bCs/>
                <w:sz w:val="22"/>
                <w:szCs w:val="22"/>
                <w:highlight w:val="yellow"/>
              </w:rPr>
              <w:t>es</w:t>
            </w:r>
            <w:r w:rsidRPr="00654087">
              <w:rPr>
                <w:bCs/>
                <w:sz w:val="22"/>
                <w:szCs w:val="22"/>
              </w:rPr>
              <w:t xml:space="preserve"> aux caractéristiques … »</w:t>
            </w:r>
          </w:p>
        </w:tc>
        <w:tc>
          <w:tcPr>
            <w:tcW w:w="1422" w:type="dxa"/>
            <w:vAlign w:val="center"/>
          </w:tcPr>
          <w:p w14:paraId="5FD2E6F6" w14:textId="0B385906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4ACA90BC" w14:textId="77777777" w:rsidTr="00654087">
        <w:trPr>
          <w:cantSplit/>
        </w:trPr>
        <w:tc>
          <w:tcPr>
            <w:tcW w:w="993" w:type="dxa"/>
            <w:vAlign w:val="center"/>
          </w:tcPr>
          <w:p w14:paraId="762351B1" w14:textId="1AFECC13" w:rsidR="00DA7283" w:rsidRPr="00654087" w:rsidRDefault="00DA7283" w:rsidP="0071391C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2263" w:type="dxa"/>
            <w:vAlign w:val="center"/>
          </w:tcPr>
          <w:p w14:paraId="4401D828" w14:textId="2913E7FC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Les gazons alternatifs</w:t>
            </w:r>
          </w:p>
        </w:tc>
        <w:tc>
          <w:tcPr>
            <w:tcW w:w="5670" w:type="dxa"/>
            <w:vAlign w:val="center"/>
          </w:tcPr>
          <w:p w14:paraId="5EB9FA11" w14:textId="5B124FE3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Corriger</w:t>
            </w:r>
          </w:p>
          <w:p w14:paraId="6C700D01" w14:textId="319FE8FD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« </w:t>
            </w:r>
            <w:r w:rsidRPr="00654087">
              <w:rPr>
                <w:bCs/>
                <w:sz w:val="22"/>
                <w:szCs w:val="22"/>
              </w:rPr>
              <w:t>Pour des zones plus grandes, associez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plusieurs espèces différentes : l’herbe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non désirée qui pourrai</w:t>
            </w:r>
            <w:r w:rsidRPr="00654087">
              <w:rPr>
                <w:bCs/>
                <w:strike/>
                <w:sz w:val="22"/>
                <w:szCs w:val="22"/>
                <w:highlight w:val="yellow"/>
              </w:rPr>
              <w:t>en</w:t>
            </w:r>
            <w:r w:rsidRPr="00654087">
              <w:rPr>
                <w:bCs/>
                <w:sz w:val="22"/>
                <w:szCs w:val="22"/>
              </w:rPr>
              <w:t>t pousser au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milieu ne se distinguera pas, noyée dans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une multitude d’autres plantes.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</w:p>
          <w:p w14:paraId="15CE3CE4" w14:textId="5D8D1A42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Certains de ces gazons possèdent un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aspect de gazon classique, comme Zoysia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tenuifolia, d’autres ont un visuel totalement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différent. Certains se tondent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(Cynodon), d’autre pas ou peu (Zoysia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tenuifolia). Mais tou</w:t>
            </w:r>
            <w:r w:rsidRPr="00654087">
              <w:rPr>
                <w:bCs/>
                <w:strike/>
                <w:sz w:val="22"/>
                <w:szCs w:val="22"/>
                <w:highlight w:val="yellow"/>
              </w:rPr>
              <w:t>te</w:t>
            </w:r>
            <w:r w:rsidRPr="00654087">
              <w:rPr>
                <w:bCs/>
                <w:sz w:val="22"/>
                <w:szCs w:val="22"/>
              </w:rPr>
              <w:t>s sont d’excellentes</w:t>
            </w:r>
            <w:r w:rsidRPr="00654087">
              <w:rPr>
                <w:bCs/>
                <w:sz w:val="22"/>
                <w:szCs w:val="22"/>
              </w:rPr>
              <w:t>… »</w:t>
            </w:r>
          </w:p>
        </w:tc>
        <w:tc>
          <w:tcPr>
            <w:tcW w:w="1422" w:type="dxa"/>
            <w:vAlign w:val="center"/>
          </w:tcPr>
          <w:p w14:paraId="2402BFCF" w14:textId="56EC4F2B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454720A2" w14:textId="77777777" w:rsidTr="00654087">
        <w:trPr>
          <w:cantSplit/>
        </w:trPr>
        <w:tc>
          <w:tcPr>
            <w:tcW w:w="993" w:type="dxa"/>
            <w:vAlign w:val="center"/>
          </w:tcPr>
          <w:p w14:paraId="6A8D415A" w14:textId="05DAAE27" w:rsidR="00DA7283" w:rsidRPr="00654087" w:rsidRDefault="00DA7283" w:rsidP="0071391C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263" w:type="dxa"/>
            <w:vAlign w:val="center"/>
          </w:tcPr>
          <w:p w14:paraId="4810FEEC" w14:textId="2EDE09D2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Le faux semis</w:t>
            </w:r>
          </w:p>
        </w:tc>
        <w:tc>
          <w:tcPr>
            <w:tcW w:w="5670" w:type="dxa"/>
            <w:vAlign w:val="center"/>
          </w:tcPr>
          <w:p w14:paraId="55F78BF4" w14:textId="77777777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Corriger</w:t>
            </w:r>
          </w:p>
          <w:p w14:paraId="4F108CC9" w14:textId="430F5ABD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« …en laissant </w:t>
            </w:r>
            <w:r w:rsidRPr="00654087">
              <w:rPr>
                <w:bCs/>
                <w:strike/>
                <w:sz w:val="22"/>
                <w:szCs w:val="22"/>
                <w:highlight w:val="yellow"/>
              </w:rPr>
              <w:t>ainsi</w:t>
            </w:r>
            <w:r w:rsidRPr="00654087">
              <w:rPr>
                <w:bCs/>
                <w:sz w:val="22"/>
                <w:szCs w:val="22"/>
              </w:rPr>
              <w:t xml:space="preserve"> pousser… »</w:t>
            </w:r>
          </w:p>
        </w:tc>
        <w:tc>
          <w:tcPr>
            <w:tcW w:w="1422" w:type="dxa"/>
            <w:vAlign w:val="center"/>
          </w:tcPr>
          <w:p w14:paraId="48F5C7D2" w14:textId="2B09B7D4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63E6845E" w14:textId="77777777" w:rsidTr="00654087">
        <w:trPr>
          <w:cantSplit/>
        </w:trPr>
        <w:tc>
          <w:tcPr>
            <w:tcW w:w="993" w:type="dxa"/>
            <w:vAlign w:val="center"/>
          </w:tcPr>
          <w:p w14:paraId="5A5DDE4D" w14:textId="72026E78" w:rsidR="00DA7283" w:rsidRPr="00654087" w:rsidRDefault="00DA7283" w:rsidP="00474B09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263" w:type="dxa"/>
            <w:vAlign w:val="center"/>
          </w:tcPr>
          <w:p w14:paraId="5E26199F" w14:textId="14234FAB" w:rsidR="00DA7283" w:rsidRPr="00654087" w:rsidRDefault="00DA7283" w:rsidP="00474B09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Dans les dallages des allées</w:t>
            </w:r>
          </w:p>
        </w:tc>
        <w:tc>
          <w:tcPr>
            <w:tcW w:w="5670" w:type="dxa"/>
            <w:vAlign w:val="center"/>
          </w:tcPr>
          <w:p w14:paraId="76B1C6F2" w14:textId="6528A04E" w:rsidR="00DA7283" w:rsidRPr="00654087" w:rsidRDefault="00DA7283" w:rsidP="00474B09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Remplacer « augmenter » par « agrémenter »</w:t>
            </w:r>
          </w:p>
        </w:tc>
        <w:tc>
          <w:tcPr>
            <w:tcW w:w="1422" w:type="dxa"/>
            <w:vAlign w:val="center"/>
          </w:tcPr>
          <w:p w14:paraId="1D2A181E" w14:textId="0CC38A3C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051F1DAE" w14:textId="77777777" w:rsidTr="00654087">
        <w:trPr>
          <w:cantSplit/>
        </w:trPr>
        <w:tc>
          <w:tcPr>
            <w:tcW w:w="993" w:type="dxa"/>
            <w:vAlign w:val="center"/>
          </w:tcPr>
          <w:p w14:paraId="463CC9AA" w14:textId="7B2C705D" w:rsidR="00DA7283" w:rsidRPr="00654087" w:rsidRDefault="00DA7283" w:rsidP="00474B09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263" w:type="dxa"/>
            <w:vAlign w:val="center"/>
          </w:tcPr>
          <w:p w14:paraId="25114CD6" w14:textId="34EA38A1" w:rsidR="00DA7283" w:rsidRPr="00654087" w:rsidRDefault="00DA7283" w:rsidP="00474B09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Les toitures végétalisées</w:t>
            </w:r>
          </w:p>
        </w:tc>
        <w:tc>
          <w:tcPr>
            <w:tcW w:w="5670" w:type="dxa"/>
            <w:vAlign w:val="center"/>
          </w:tcPr>
          <w:p w14:paraId="23BD6B8F" w14:textId="6451FFEA" w:rsidR="00DA7283" w:rsidRPr="00654087" w:rsidRDefault="00DA7283" w:rsidP="00474B09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Mettre 4 S majuscules à Sédum</w:t>
            </w:r>
          </w:p>
        </w:tc>
        <w:tc>
          <w:tcPr>
            <w:tcW w:w="1422" w:type="dxa"/>
            <w:vAlign w:val="center"/>
          </w:tcPr>
          <w:p w14:paraId="34D4212B" w14:textId="449AE2DC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6BF936CF" w14:textId="77777777" w:rsidTr="00654087">
        <w:trPr>
          <w:cantSplit/>
        </w:trPr>
        <w:tc>
          <w:tcPr>
            <w:tcW w:w="993" w:type="dxa"/>
            <w:vAlign w:val="center"/>
          </w:tcPr>
          <w:p w14:paraId="414861AE" w14:textId="36F24BBC" w:rsidR="00DA7283" w:rsidRPr="00654087" w:rsidRDefault="00DA7283" w:rsidP="00474B09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263" w:type="dxa"/>
            <w:vAlign w:val="center"/>
          </w:tcPr>
          <w:p w14:paraId="10D818E5" w14:textId="08503BD9" w:rsidR="00DA7283" w:rsidRPr="00654087" w:rsidRDefault="00DA7283" w:rsidP="00474B09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Les toitures végétalisées</w:t>
            </w:r>
          </w:p>
        </w:tc>
        <w:tc>
          <w:tcPr>
            <w:tcW w:w="5670" w:type="dxa"/>
            <w:vAlign w:val="center"/>
          </w:tcPr>
          <w:p w14:paraId="4862662B" w14:textId="77777777" w:rsidR="00DA7283" w:rsidRPr="00654087" w:rsidRDefault="00DA7283" w:rsidP="00474B09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Mettre un renvoi au glossaire pour « xérophile » :</w:t>
            </w:r>
          </w:p>
          <w:p w14:paraId="4D3FC402" w14:textId="663DA09E" w:rsidR="00DA7283" w:rsidRPr="00654087" w:rsidRDefault="00DA7283" w:rsidP="00474B09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« Organisme adapté à un milieu très pauvre en eau »</w:t>
            </w:r>
          </w:p>
        </w:tc>
        <w:tc>
          <w:tcPr>
            <w:tcW w:w="1422" w:type="dxa"/>
            <w:vAlign w:val="center"/>
          </w:tcPr>
          <w:p w14:paraId="224F711F" w14:textId="04FDDB35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654087" w:rsidRPr="00654087" w14:paraId="044824F3" w14:textId="77777777" w:rsidTr="00654087">
        <w:trPr>
          <w:cantSplit/>
        </w:trPr>
        <w:tc>
          <w:tcPr>
            <w:tcW w:w="993" w:type="dxa"/>
            <w:vAlign w:val="center"/>
          </w:tcPr>
          <w:p w14:paraId="32E4801C" w14:textId="77777777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p46-47</w:t>
            </w:r>
          </w:p>
        </w:tc>
        <w:tc>
          <w:tcPr>
            <w:tcW w:w="2263" w:type="dxa"/>
            <w:vAlign w:val="center"/>
          </w:tcPr>
          <w:p w14:paraId="03136DD2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Vivaces Gazons alternatifs</w:t>
            </w:r>
          </w:p>
        </w:tc>
        <w:tc>
          <w:tcPr>
            <w:tcW w:w="5670" w:type="dxa"/>
            <w:vAlign w:val="center"/>
          </w:tcPr>
          <w:p w14:paraId="1B68B4E2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 xml:space="preserve">n°1 </w:t>
            </w:r>
            <w:r w:rsidRPr="00654087">
              <w:rPr>
                <w:i/>
                <w:sz w:val="22"/>
                <w:szCs w:val="22"/>
              </w:rPr>
              <w:t xml:space="preserve">Achillea crithmifolia= </w:t>
            </w:r>
            <w:r w:rsidRPr="00654087">
              <w:rPr>
                <w:i/>
                <w:sz w:val="22"/>
                <w:szCs w:val="22"/>
                <w:highlight w:val="yellow"/>
              </w:rPr>
              <w:t>Supprimer toute la ligne</w:t>
            </w:r>
          </w:p>
        </w:tc>
        <w:tc>
          <w:tcPr>
            <w:tcW w:w="1422" w:type="dxa"/>
            <w:vAlign w:val="center"/>
          </w:tcPr>
          <w:p w14:paraId="1AF0004C" w14:textId="061D3255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5DE7D610" w14:textId="77777777" w:rsidTr="00654087">
        <w:trPr>
          <w:cantSplit/>
        </w:trPr>
        <w:tc>
          <w:tcPr>
            <w:tcW w:w="993" w:type="dxa"/>
            <w:vAlign w:val="center"/>
          </w:tcPr>
          <w:p w14:paraId="5EBE40BD" w14:textId="77777777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p46-47</w:t>
            </w:r>
          </w:p>
        </w:tc>
        <w:tc>
          <w:tcPr>
            <w:tcW w:w="2263" w:type="dxa"/>
            <w:vAlign w:val="center"/>
          </w:tcPr>
          <w:p w14:paraId="43C670EC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Tableau Vivaces Gazons alternatifs</w:t>
            </w:r>
          </w:p>
        </w:tc>
        <w:tc>
          <w:tcPr>
            <w:tcW w:w="5670" w:type="dxa"/>
            <w:vAlign w:val="center"/>
          </w:tcPr>
          <w:p w14:paraId="2EE6D48B" w14:textId="77777777" w:rsidR="00654087" w:rsidRPr="00654087" w:rsidRDefault="00654087" w:rsidP="00654087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 xml:space="preserve">n°8: </w:t>
            </w:r>
            <w:r w:rsidRPr="00654087">
              <w:rPr>
                <w:i/>
                <w:sz w:val="22"/>
                <w:szCs w:val="22"/>
              </w:rPr>
              <w:t xml:space="preserve">Lippia  canescens= </w:t>
            </w:r>
            <w:r w:rsidRPr="00654087">
              <w:rPr>
                <w:i/>
                <w:sz w:val="22"/>
                <w:szCs w:val="22"/>
                <w:highlight w:val="yellow"/>
              </w:rPr>
              <w:t>Supprimer toute la ligne</w:t>
            </w:r>
          </w:p>
        </w:tc>
        <w:tc>
          <w:tcPr>
            <w:tcW w:w="1422" w:type="dxa"/>
            <w:vAlign w:val="center"/>
          </w:tcPr>
          <w:p w14:paraId="6874A4EC" w14:textId="29209171" w:rsidR="00654087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3F3D47C5" w14:textId="77777777" w:rsidTr="00654087">
        <w:trPr>
          <w:cantSplit/>
        </w:trPr>
        <w:tc>
          <w:tcPr>
            <w:tcW w:w="993" w:type="dxa"/>
            <w:vAlign w:val="center"/>
          </w:tcPr>
          <w:p w14:paraId="0BEB2114" w14:textId="5DB85EF2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263" w:type="dxa"/>
            <w:vAlign w:val="center"/>
          </w:tcPr>
          <w:p w14:paraId="5660BE5A" w14:textId="051F5314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Photos</w:t>
            </w:r>
          </w:p>
        </w:tc>
        <w:tc>
          <w:tcPr>
            <w:tcW w:w="5670" w:type="dxa"/>
            <w:vAlign w:val="center"/>
          </w:tcPr>
          <w:p w14:paraId="5873647A" w14:textId="1DC2EA4E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 photo 1</w:t>
            </w:r>
          </w:p>
        </w:tc>
        <w:tc>
          <w:tcPr>
            <w:tcW w:w="1422" w:type="dxa"/>
            <w:vAlign w:val="center"/>
          </w:tcPr>
          <w:p w14:paraId="5DE277BB" w14:textId="62B41185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48EC3CBA" w14:textId="77777777" w:rsidTr="00654087">
        <w:trPr>
          <w:cantSplit/>
        </w:trPr>
        <w:tc>
          <w:tcPr>
            <w:tcW w:w="993" w:type="dxa"/>
            <w:vAlign w:val="center"/>
          </w:tcPr>
          <w:p w14:paraId="69B00003" w14:textId="453FABF2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263" w:type="dxa"/>
            <w:vAlign w:val="center"/>
          </w:tcPr>
          <w:p w14:paraId="1FFD51F4" w14:textId="534B99A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Flore spontannée</w:t>
            </w:r>
          </w:p>
        </w:tc>
        <w:tc>
          <w:tcPr>
            <w:tcW w:w="5670" w:type="dxa"/>
            <w:vAlign w:val="center"/>
          </w:tcPr>
          <w:p w14:paraId="246BBAFF" w14:textId="1CC757FF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Modifier :</w:t>
            </w:r>
          </w:p>
          <w:p w14:paraId="5D632332" w14:textId="6A4C661E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« </w:t>
            </w:r>
            <w:r w:rsidRPr="00654087">
              <w:rPr>
                <w:bCs/>
                <w:sz w:val="22"/>
                <w:szCs w:val="22"/>
              </w:rPr>
              <w:t>La flore spontanée a été combattue pendant des années, sans aucun discernement…</w:t>
            </w:r>
          </w:p>
          <w:p w14:paraId="543DAF78" w14:textId="5B9B4CE8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  <w:highlight w:val="yellow"/>
              </w:rPr>
              <w:t>Il est temps de changer de regard et d’adopter</w:t>
            </w:r>
            <w:r w:rsidRPr="00654087">
              <w:rPr>
                <w:bCs/>
                <w:sz w:val="22"/>
                <w:szCs w:val="22"/>
              </w:rPr>
              <w:t xml:space="preserve"> une approche différenciée … »</w:t>
            </w:r>
          </w:p>
        </w:tc>
        <w:tc>
          <w:tcPr>
            <w:tcW w:w="1422" w:type="dxa"/>
            <w:vAlign w:val="center"/>
          </w:tcPr>
          <w:p w14:paraId="5D81606A" w14:textId="77E3B44A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4641C6D5" w14:textId="77777777" w:rsidTr="00654087">
        <w:trPr>
          <w:cantSplit/>
        </w:trPr>
        <w:tc>
          <w:tcPr>
            <w:tcW w:w="993" w:type="dxa"/>
            <w:vAlign w:val="center"/>
          </w:tcPr>
          <w:p w14:paraId="59396490" w14:textId="3B883FC0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263" w:type="dxa"/>
            <w:vAlign w:val="center"/>
          </w:tcPr>
          <w:p w14:paraId="09D3C647" w14:textId="7C63452A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Des plantes utiles</w:t>
            </w:r>
          </w:p>
        </w:tc>
        <w:tc>
          <w:tcPr>
            <w:tcW w:w="5670" w:type="dxa"/>
            <w:vAlign w:val="center"/>
          </w:tcPr>
          <w:p w14:paraId="0EDD4F7B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Modifier :</w:t>
            </w:r>
          </w:p>
          <w:p w14:paraId="0F1F082A" w14:textId="57A85AE1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« </w:t>
            </w:r>
            <w:r w:rsidRPr="00654087">
              <w:rPr>
                <w:bCs/>
                <w:sz w:val="22"/>
                <w:szCs w:val="22"/>
              </w:rPr>
              <w:t>La flore spontanée permet de caractériser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les conditions climatiques et de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sol du jardin (pH, humidité, tassement,</w:t>
            </w:r>
          </w:p>
          <w:p w14:paraId="1C6A3CBB" w14:textId="1B9D8CE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fertilité...). </w:t>
            </w:r>
            <w:r w:rsidRPr="00654087">
              <w:rPr>
                <w:bCs/>
                <w:sz w:val="22"/>
                <w:szCs w:val="22"/>
                <w:highlight w:val="yellow"/>
              </w:rPr>
              <w:t xml:space="preserve">Elle nous aide à </w:t>
            </w:r>
            <w:r w:rsidRPr="00654087">
              <w:rPr>
                <w:bCs/>
                <w:sz w:val="22"/>
                <w:szCs w:val="22"/>
                <w:highlight w:val="yellow"/>
              </w:rPr>
              <w:t>choisir</w:t>
            </w:r>
            <w:r w:rsidRPr="00654087">
              <w:rPr>
                <w:bCs/>
                <w:sz w:val="22"/>
                <w:szCs w:val="22"/>
              </w:rPr>
              <w:t xml:space="preserve"> les espèces les mieux adaptées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au terrain. Par ailleurs, nombre d’entre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elles sont comestibles ou médicinales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et pourquoi pas ornementales !</w:t>
            </w:r>
            <w:r w:rsidRPr="00654087">
              <w:rPr>
                <w:bCs/>
                <w:sz w:val="22"/>
                <w:szCs w:val="22"/>
              </w:rPr>
              <w:t> »</w:t>
            </w:r>
          </w:p>
        </w:tc>
        <w:tc>
          <w:tcPr>
            <w:tcW w:w="1422" w:type="dxa"/>
            <w:vAlign w:val="center"/>
          </w:tcPr>
          <w:p w14:paraId="32A8887C" w14:textId="758863C8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65CCC142" w14:textId="77777777" w:rsidTr="00654087">
        <w:trPr>
          <w:cantSplit/>
        </w:trPr>
        <w:tc>
          <w:tcPr>
            <w:tcW w:w="993" w:type="dxa"/>
            <w:vAlign w:val="center"/>
          </w:tcPr>
          <w:p w14:paraId="1F494B33" w14:textId="48A3C09A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263" w:type="dxa"/>
            <w:vAlign w:val="center"/>
          </w:tcPr>
          <w:p w14:paraId="59D6A2EA" w14:textId="0BEAE74D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Il est possible d’adopter…</w:t>
            </w:r>
          </w:p>
        </w:tc>
        <w:tc>
          <w:tcPr>
            <w:tcW w:w="5670" w:type="dxa"/>
            <w:vAlign w:val="center"/>
          </w:tcPr>
          <w:p w14:paraId="1A34DE7A" w14:textId="1D92B53E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« … le jardinier-</w:t>
            </w:r>
            <w:r w:rsidRPr="00654087">
              <w:rPr>
                <w:bCs/>
                <w:sz w:val="22"/>
                <w:szCs w:val="22"/>
                <w:highlight w:val="yellow"/>
              </w:rPr>
              <w:t>paysagiste</w:t>
            </w:r>
            <w:r w:rsidRPr="00654087">
              <w:rPr>
                <w:bCs/>
                <w:sz w:val="22"/>
                <w:szCs w:val="22"/>
              </w:rPr>
              <w:t xml:space="preserve"> Gilles Clément… »</w:t>
            </w:r>
          </w:p>
        </w:tc>
        <w:tc>
          <w:tcPr>
            <w:tcW w:w="1422" w:type="dxa"/>
            <w:vAlign w:val="center"/>
          </w:tcPr>
          <w:p w14:paraId="79479E45" w14:textId="0C68D4E3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61DA612B" w14:textId="77777777" w:rsidTr="00654087">
        <w:trPr>
          <w:cantSplit/>
        </w:trPr>
        <w:tc>
          <w:tcPr>
            <w:tcW w:w="993" w:type="dxa"/>
            <w:vAlign w:val="center"/>
          </w:tcPr>
          <w:p w14:paraId="68472168" w14:textId="77FFA3C5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263" w:type="dxa"/>
            <w:vAlign w:val="center"/>
          </w:tcPr>
          <w:p w14:paraId="0BD99323" w14:textId="5BFF9874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Plantes antigerminatives</w:t>
            </w:r>
          </w:p>
        </w:tc>
        <w:tc>
          <w:tcPr>
            <w:tcW w:w="5670" w:type="dxa"/>
            <w:vAlign w:val="center"/>
          </w:tcPr>
          <w:p w14:paraId="34EE5EF6" w14:textId="54E63AF5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Corriger « étouffe » (sans « ent »)</w:t>
            </w:r>
          </w:p>
        </w:tc>
        <w:tc>
          <w:tcPr>
            <w:tcW w:w="1422" w:type="dxa"/>
            <w:vAlign w:val="center"/>
          </w:tcPr>
          <w:p w14:paraId="37BDD484" w14:textId="3B7043D7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345EFB7A" w14:textId="77777777" w:rsidTr="00654087">
        <w:trPr>
          <w:cantSplit/>
        </w:trPr>
        <w:tc>
          <w:tcPr>
            <w:tcW w:w="993" w:type="dxa"/>
            <w:vAlign w:val="center"/>
          </w:tcPr>
          <w:p w14:paraId="45CE287D" w14:textId="0F44969E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2263" w:type="dxa"/>
            <w:vAlign w:val="center"/>
          </w:tcPr>
          <w:p w14:paraId="10F42AF7" w14:textId="7AE8777C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Du bons sens</w:t>
            </w:r>
          </w:p>
        </w:tc>
        <w:tc>
          <w:tcPr>
            <w:tcW w:w="5670" w:type="dxa"/>
            <w:vAlign w:val="center"/>
          </w:tcPr>
          <w:p w14:paraId="1E66A652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Modifier :</w:t>
            </w:r>
          </w:p>
          <w:p w14:paraId="0220FA42" w14:textId="37CCD056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« </w:t>
            </w:r>
            <w:r w:rsidRPr="00654087">
              <w:rPr>
                <w:bCs/>
                <w:sz w:val="22"/>
                <w:szCs w:val="22"/>
              </w:rPr>
              <w:t xml:space="preserve">Un jardin équilibré formant un </w:t>
            </w:r>
            <w:r w:rsidRPr="00654087">
              <w:rPr>
                <w:bCs/>
                <w:sz w:val="22"/>
                <w:szCs w:val="22"/>
                <w:highlight w:val="yellow"/>
              </w:rPr>
              <w:t>écosystème biodiversifié</w:t>
            </w:r>
            <w:r w:rsidRPr="00654087">
              <w:rPr>
                <w:bCs/>
                <w:sz w:val="22"/>
                <w:szCs w:val="22"/>
              </w:rPr>
              <w:t xml:space="preserve"> avec des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végétaux adaptés poussant dans un sol bien soigné est le meilleur moyen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d’éviter les infestations de maladies et ravageurs.</w:t>
            </w:r>
          </w:p>
        </w:tc>
        <w:tc>
          <w:tcPr>
            <w:tcW w:w="1422" w:type="dxa"/>
            <w:vAlign w:val="center"/>
          </w:tcPr>
          <w:p w14:paraId="462D761D" w14:textId="5CE76BCA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5A1EF77C" w14:textId="77777777" w:rsidTr="00654087">
        <w:trPr>
          <w:cantSplit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FF9F457" w14:textId="201D64E8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53-56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31FA951" w14:textId="560159B1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 bon sens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0AF4604" w14:textId="5154ADB8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Actualiser les traitements notamment « huile de colza, Bt, Pyrètre »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1F1DED22" w14:textId="2F48850F" w:rsidR="00654087" w:rsidRPr="00654087" w:rsidRDefault="00654087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color w:val="000000" w:themeColor="text1"/>
                <w:sz w:val="22"/>
                <w:szCs w:val="22"/>
              </w:rPr>
              <w:t>Ultérieur</w:t>
            </w:r>
          </w:p>
        </w:tc>
      </w:tr>
      <w:tr w:rsidR="00654087" w:rsidRPr="00654087" w14:paraId="2E75AC22" w14:textId="77777777" w:rsidTr="00654087">
        <w:trPr>
          <w:cantSplit/>
        </w:trPr>
        <w:tc>
          <w:tcPr>
            <w:tcW w:w="993" w:type="dxa"/>
            <w:vAlign w:val="center"/>
          </w:tcPr>
          <w:p w14:paraId="6898CA59" w14:textId="4821A844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263" w:type="dxa"/>
            <w:vAlign w:val="center"/>
          </w:tcPr>
          <w:p w14:paraId="4897B5D6" w14:textId="1FD27572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Cloque du pêcher</w:t>
            </w:r>
          </w:p>
        </w:tc>
        <w:tc>
          <w:tcPr>
            <w:tcW w:w="5670" w:type="dxa"/>
            <w:vAlign w:val="center"/>
          </w:tcPr>
          <w:p w14:paraId="4FDBC7F4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Modifier :</w:t>
            </w:r>
          </w:p>
          <w:p w14:paraId="7F27B618" w14:textId="4786C284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« Traiter éventuellement avec </w:t>
            </w:r>
            <w:r w:rsidRPr="00654087">
              <w:rPr>
                <w:bCs/>
                <w:sz w:val="22"/>
                <w:szCs w:val="22"/>
                <w:highlight w:val="yellow"/>
              </w:rPr>
              <w:t>un produit homologué à base de cuivre</w:t>
            </w:r>
            <w:r w:rsidRPr="00654087">
              <w:rPr>
                <w:bCs/>
                <w:sz w:val="22"/>
                <w:szCs w:val="22"/>
              </w:rPr>
              <w:t> »</w:t>
            </w:r>
          </w:p>
        </w:tc>
        <w:tc>
          <w:tcPr>
            <w:tcW w:w="1422" w:type="dxa"/>
            <w:vAlign w:val="center"/>
          </w:tcPr>
          <w:p w14:paraId="3181B161" w14:textId="38394E63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35D2EB72" w14:textId="77777777" w:rsidTr="00654087">
        <w:trPr>
          <w:cantSplit/>
        </w:trPr>
        <w:tc>
          <w:tcPr>
            <w:tcW w:w="993" w:type="dxa"/>
            <w:vAlign w:val="center"/>
          </w:tcPr>
          <w:p w14:paraId="1AA8C233" w14:textId="404EFCB1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263" w:type="dxa"/>
            <w:vAlign w:val="center"/>
          </w:tcPr>
          <w:p w14:paraId="572ECFC1" w14:textId="4F3D7CE0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Quelques ravageurs et maladies</w:t>
            </w:r>
          </w:p>
        </w:tc>
        <w:tc>
          <w:tcPr>
            <w:tcW w:w="5670" w:type="dxa"/>
            <w:vAlign w:val="center"/>
          </w:tcPr>
          <w:p w14:paraId="40279B89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Ajouter « pulvérisation d’argile ou kaolinite » </w:t>
            </w:r>
          </w:p>
          <w:p w14:paraId="39E505EA" w14:textId="59EEFB32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dans « que faut-il faire ? », ligne « Mouche de l’olivier »</w:t>
            </w:r>
          </w:p>
        </w:tc>
        <w:tc>
          <w:tcPr>
            <w:tcW w:w="1422" w:type="dxa"/>
            <w:vAlign w:val="center"/>
          </w:tcPr>
          <w:p w14:paraId="2220C3F1" w14:textId="32EB827D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413178B8" w14:textId="77777777" w:rsidTr="00654087">
        <w:trPr>
          <w:cantSplit/>
        </w:trPr>
        <w:tc>
          <w:tcPr>
            <w:tcW w:w="993" w:type="dxa"/>
            <w:vAlign w:val="center"/>
          </w:tcPr>
          <w:p w14:paraId="31E370D4" w14:textId="36F7179E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263" w:type="dxa"/>
            <w:vAlign w:val="center"/>
          </w:tcPr>
          <w:p w14:paraId="7D6C4B3F" w14:textId="68D9DAF2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Pommiers, poiriers…</w:t>
            </w:r>
          </w:p>
        </w:tc>
        <w:tc>
          <w:tcPr>
            <w:tcW w:w="5670" w:type="dxa"/>
            <w:vAlign w:val="center"/>
          </w:tcPr>
          <w:p w14:paraId="18E50DAC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Modifier :</w:t>
            </w:r>
          </w:p>
          <w:p w14:paraId="3E8FA377" w14:textId="173BE279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« Traiter avec </w:t>
            </w:r>
            <w:r w:rsidRPr="00654087">
              <w:rPr>
                <w:bCs/>
                <w:sz w:val="22"/>
                <w:szCs w:val="22"/>
                <w:highlight w:val="yellow"/>
              </w:rPr>
              <w:t>un produit homologué à base de cuivre</w:t>
            </w:r>
            <w:r w:rsidRPr="00654087">
              <w:rPr>
                <w:bCs/>
                <w:sz w:val="22"/>
                <w:szCs w:val="22"/>
              </w:rPr>
              <w:t xml:space="preserve"> à l’automne et au prédébourrement »</w:t>
            </w:r>
            <w:r w:rsidRPr="00654087">
              <w:rPr>
                <w:bCs/>
                <w:sz w:val="22"/>
                <w:szCs w:val="22"/>
              </w:rPr>
              <w:t> »</w:t>
            </w:r>
          </w:p>
        </w:tc>
        <w:tc>
          <w:tcPr>
            <w:tcW w:w="1422" w:type="dxa"/>
            <w:vAlign w:val="center"/>
          </w:tcPr>
          <w:p w14:paraId="277ED9EF" w14:textId="0FF9B780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7051B65A" w14:textId="77777777" w:rsidTr="00654087">
        <w:trPr>
          <w:cantSplit/>
        </w:trPr>
        <w:tc>
          <w:tcPr>
            <w:tcW w:w="993" w:type="dxa"/>
            <w:vAlign w:val="center"/>
          </w:tcPr>
          <w:p w14:paraId="759DBB71" w14:textId="678CE274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263" w:type="dxa"/>
            <w:vAlign w:val="center"/>
          </w:tcPr>
          <w:p w14:paraId="3F2CD32A" w14:textId="0303FB45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Chlorose</w:t>
            </w:r>
            <w:r w:rsidRPr="00654087">
              <w:rPr>
                <w:bCs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ferrique</w:t>
            </w:r>
          </w:p>
        </w:tc>
        <w:tc>
          <w:tcPr>
            <w:tcW w:w="5670" w:type="dxa"/>
            <w:vAlign w:val="center"/>
          </w:tcPr>
          <w:p w14:paraId="35ADC880" w14:textId="495B4E21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Calcifuge =&gt; renvoi glossaire</w:t>
            </w:r>
          </w:p>
        </w:tc>
        <w:tc>
          <w:tcPr>
            <w:tcW w:w="1422" w:type="dxa"/>
            <w:vAlign w:val="center"/>
          </w:tcPr>
          <w:p w14:paraId="66F1B2F6" w14:textId="7A0164EA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654087" w:rsidRPr="00654087" w14:paraId="3838D9B2" w14:textId="77777777" w:rsidTr="00654087">
        <w:trPr>
          <w:cantSplit/>
        </w:trPr>
        <w:tc>
          <w:tcPr>
            <w:tcW w:w="993" w:type="dxa"/>
            <w:vAlign w:val="center"/>
          </w:tcPr>
          <w:p w14:paraId="178979A5" w14:textId="5A0C1779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2263" w:type="dxa"/>
            <w:vAlign w:val="center"/>
          </w:tcPr>
          <w:p w14:paraId="100C63C5" w14:textId="483F7A0C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Soigner : les traitements biologiques</w:t>
            </w:r>
          </w:p>
        </w:tc>
        <w:tc>
          <w:tcPr>
            <w:tcW w:w="5670" w:type="dxa"/>
            <w:vAlign w:val="center"/>
          </w:tcPr>
          <w:p w14:paraId="70DB3922" w14:textId="777777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Supprimer :</w:t>
            </w:r>
          </w:p>
          <w:p w14:paraId="465C3237" w14:textId="7512BB77" w:rsidR="00654087" w:rsidRPr="00654087" w:rsidRDefault="00654087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« </w:t>
            </w:r>
            <w:r w:rsidRPr="00654087">
              <w:rPr>
                <w:bCs/>
                <w:sz w:val="22"/>
                <w:szCs w:val="22"/>
              </w:rPr>
              <w:t xml:space="preserve">Les bouillies à base de cuivre </w:t>
            </w:r>
            <w:r w:rsidRPr="00654087">
              <w:rPr>
                <w:bCs/>
                <w:strike/>
                <w:sz w:val="22"/>
                <w:szCs w:val="22"/>
                <w:highlight w:val="yellow"/>
              </w:rPr>
              <w:t>(sulfate,</w:t>
            </w:r>
            <w:r w:rsidRPr="00654087">
              <w:rPr>
                <w:bCs/>
                <w:strike/>
                <w:sz w:val="22"/>
                <w:szCs w:val="22"/>
                <w:highlight w:val="yellow"/>
              </w:rPr>
              <w:t xml:space="preserve"> </w:t>
            </w:r>
            <w:r w:rsidRPr="00654087">
              <w:rPr>
                <w:bCs/>
                <w:strike/>
                <w:sz w:val="22"/>
                <w:szCs w:val="22"/>
                <w:highlight w:val="yellow"/>
              </w:rPr>
              <w:t>hydroxyde ou oxychlorure de cuivre)</w:t>
            </w:r>
            <w:r w:rsidRPr="00654087">
              <w:rPr>
                <w:bCs/>
                <w:strike/>
                <w:sz w:val="22"/>
                <w:szCs w:val="22"/>
              </w:rPr>
              <w:t xml:space="preserve"> </w:t>
            </w:r>
            <w:r w:rsidRPr="00654087">
              <w:rPr>
                <w:bCs/>
                <w:sz w:val="22"/>
                <w:szCs w:val="22"/>
              </w:rPr>
              <w:t>sont efficaces contre le mildiou</w:t>
            </w:r>
            <w:r w:rsidRPr="00654087">
              <w:rPr>
                <w:bCs/>
                <w:sz w:val="22"/>
                <w:szCs w:val="22"/>
              </w:rPr>
              <w:t> »</w:t>
            </w:r>
          </w:p>
        </w:tc>
        <w:tc>
          <w:tcPr>
            <w:tcW w:w="1422" w:type="dxa"/>
            <w:vAlign w:val="center"/>
          </w:tcPr>
          <w:p w14:paraId="59FF43EB" w14:textId="228966C9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immédiate</w:t>
            </w:r>
          </w:p>
        </w:tc>
      </w:tr>
      <w:tr w:rsidR="00A33F46" w:rsidRPr="00654087" w14:paraId="67B3E96F" w14:textId="77777777" w:rsidTr="00A33F46">
        <w:trPr>
          <w:cantSplit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6BD25CF" w14:textId="32C74C95" w:rsidR="00A33F46" w:rsidRPr="00654087" w:rsidRDefault="00A33F46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216025C8" w14:textId="79A7FE1A" w:rsidR="00A33F46" w:rsidRPr="00654087" w:rsidRDefault="00A33F46" w:rsidP="00654087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Soigner : les traitements biologiques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00962A40" w14:textId="10767467" w:rsidR="00A33F46" w:rsidRPr="00654087" w:rsidRDefault="00A33F46" w:rsidP="00654087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Encart site FREDON</w:t>
            </w:r>
            <w:r w:rsidR="007B3CBB">
              <w:rPr>
                <w:bCs/>
                <w:sz w:val="22"/>
                <w:szCs w:val="22"/>
              </w:rPr>
              <w:t>-JEVI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1BDF7C65" w14:textId="1A890CB6" w:rsidR="00A33F46" w:rsidRPr="00654087" w:rsidRDefault="00A33F46" w:rsidP="00654087">
            <w:pPr>
              <w:jc w:val="center"/>
              <w:rPr>
                <w:sz w:val="22"/>
                <w:szCs w:val="22"/>
              </w:rPr>
            </w:pPr>
            <w:r w:rsidRPr="00654087">
              <w:rPr>
                <w:color w:val="000000" w:themeColor="text1"/>
                <w:sz w:val="22"/>
                <w:szCs w:val="22"/>
              </w:rPr>
              <w:t>Ultérieur</w:t>
            </w:r>
          </w:p>
        </w:tc>
      </w:tr>
      <w:tr w:rsidR="00DA7283" w:rsidRPr="00654087" w14:paraId="0784A75C" w14:textId="77777777" w:rsidTr="00654087">
        <w:trPr>
          <w:cantSplit/>
        </w:trPr>
        <w:tc>
          <w:tcPr>
            <w:tcW w:w="993" w:type="dxa"/>
            <w:vAlign w:val="center"/>
          </w:tcPr>
          <w:p w14:paraId="4F0BA047" w14:textId="29A59FB4" w:rsidR="00DA7283" w:rsidRPr="00654087" w:rsidRDefault="00DA7283" w:rsidP="0071391C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263" w:type="dxa"/>
            <w:vAlign w:val="center"/>
          </w:tcPr>
          <w:p w14:paraId="0C1093F8" w14:textId="068CE0EF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Ouvrages</w:t>
            </w:r>
          </w:p>
        </w:tc>
        <w:tc>
          <w:tcPr>
            <w:tcW w:w="5670" w:type="dxa"/>
            <w:vAlign w:val="center"/>
          </w:tcPr>
          <w:p w14:paraId="6C74D396" w14:textId="77777777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Ajouter « Ed. Fayard » </w:t>
            </w:r>
          </w:p>
          <w:p w14:paraId="73095234" w14:textId="15D02053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à « Pesticides, révélation sur un scandale… »</w:t>
            </w:r>
          </w:p>
        </w:tc>
        <w:tc>
          <w:tcPr>
            <w:tcW w:w="1422" w:type="dxa"/>
            <w:vAlign w:val="center"/>
          </w:tcPr>
          <w:p w14:paraId="47A38F2C" w14:textId="5B85EEE7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185A2FFC" w14:textId="77777777" w:rsidTr="00654087">
        <w:trPr>
          <w:cantSplit/>
        </w:trPr>
        <w:tc>
          <w:tcPr>
            <w:tcW w:w="993" w:type="dxa"/>
            <w:vAlign w:val="center"/>
          </w:tcPr>
          <w:p w14:paraId="26BE15A6" w14:textId="70E81A74" w:rsidR="00DA7283" w:rsidRPr="00654087" w:rsidRDefault="00DA7283" w:rsidP="0071391C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263" w:type="dxa"/>
            <w:vAlign w:val="center"/>
          </w:tcPr>
          <w:p w14:paraId="655142CA" w14:textId="134BCD3A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Ouvrages</w:t>
            </w:r>
          </w:p>
        </w:tc>
        <w:tc>
          <w:tcPr>
            <w:tcW w:w="5670" w:type="dxa"/>
            <w:vAlign w:val="center"/>
          </w:tcPr>
          <w:p w14:paraId="436CFA9B" w14:textId="77777777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Ajouter « Arte Editions »</w:t>
            </w:r>
          </w:p>
          <w:p w14:paraId="797C3624" w14:textId="1E96AF4F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 xml:space="preserve"> à « Notre poison quotidien »</w:t>
            </w:r>
          </w:p>
        </w:tc>
        <w:tc>
          <w:tcPr>
            <w:tcW w:w="1422" w:type="dxa"/>
            <w:vAlign w:val="center"/>
          </w:tcPr>
          <w:p w14:paraId="2D35FF76" w14:textId="3C2AEA50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0B792C82" w14:textId="77777777" w:rsidTr="00654087">
        <w:trPr>
          <w:cantSplit/>
        </w:trPr>
        <w:tc>
          <w:tcPr>
            <w:tcW w:w="993" w:type="dxa"/>
            <w:vAlign w:val="center"/>
          </w:tcPr>
          <w:p w14:paraId="57333282" w14:textId="083DADB6" w:rsidR="00DA7283" w:rsidRPr="00654087" w:rsidRDefault="00DA7283" w:rsidP="0071391C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263" w:type="dxa"/>
            <w:vAlign w:val="center"/>
          </w:tcPr>
          <w:p w14:paraId="62258B34" w14:textId="4B2FA509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En savoir plus sur les plantes invasives</w:t>
            </w:r>
          </w:p>
        </w:tc>
        <w:tc>
          <w:tcPr>
            <w:tcW w:w="5670" w:type="dxa"/>
            <w:vAlign w:val="center"/>
          </w:tcPr>
          <w:p w14:paraId="0B07C3B6" w14:textId="77777777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Ajouter les sites :</w:t>
            </w:r>
          </w:p>
          <w:p w14:paraId="25FC7660" w14:textId="3FF90051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hyperlink r:id="rId8" w:history="1">
              <w:r w:rsidRPr="00654087">
                <w:rPr>
                  <w:rStyle w:val="Lienhypertexte"/>
                  <w:bCs/>
                  <w:sz w:val="22"/>
                  <w:szCs w:val="22"/>
                </w:rPr>
                <w:t>www.invmed.fr</w:t>
              </w:r>
            </w:hyperlink>
          </w:p>
          <w:p w14:paraId="555A2BE5" w14:textId="2B31627F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www.codeplantesenvahissantes.fr</w:t>
            </w:r>
          </w:p>
        </w:tc>
        <w:tc>
          <w:tcPr>
            <w:tcW w:w="1422" w:type="dxa"/>
            <w:vAlign w:val="center"/>
          </w:tcPr>
          <w:p w14:paraId="7F52E081" w14:textId="556BC319" w:rsidR="00DA7283" w:rsidRPr="00654087" w:rsidRDefault="00DA7283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654087" w:rsidRPr="00654087" w14:paraId="4CAA11EE" w14:textId="77777777" w:rsidTr="00654087">
        <w:trPr>
          <w:cantSplit/>
        </w:trPr>
        <w:tc>
          <w:tcPr>
            <w:tcW w:w="993" w:type="dxa"/>
            <w:vAlign w:val="center"/>
          </w:tcPr>
          <w:p w14:paraId="495CC19B" w14:textId="21E5804C" w:rsidR="00654087" w:rsidRPr="00654087" w:rsidRDefault="00654087" w:rsidP="007139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263" w:type="dxa"/>
            <w:vAlign w:val="center"/>
          </w:tcPr>
          <w:p w14:paraId="067C2B75" w14:textId="55329455" w:rsidR="00654087" w:rsidRPr="00654087" w:rsidRDefault="00654087" w:rsidP="0071391C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Sites web</w:t>
            </w:r>
          </w:p>
        </w:tc>
        <w:tc>
          <w:tcPr>
            <w:tcW w:w="5670" w:type="dxa"/>
            <w:vAlign w:val="center"/>
          </w:tcPr>
          <w:p w14:paraId="1E74EE7C" w14:textId="77777777" w:rsidR="00654087" w:rsidRDefault="00654087" w:rsidP="0071391C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Ajouter :</w:t>
            </w:r>
          </w:p>
          <w:p w14:paraId="649BDA4E" w14:textId="52CE872B" w:rsidR="00654087" w:rsidRPr="00654087" w:rsidRDefault="00654087" w:rsidP="0071391C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 </w:t>
            </w:r>
            <w:r w:rsidRPr="00654087">
              <w:rPr>
                <w:bCs/>
                <w:sz w:val="22"/>
                <w:szCs w:val="22"/>
              </w:rPr>
              <w:t>https://www.fredonoccitanie.com/</w:t>
            </w:r>
            <w:r>
              <w:rPr>
                <w:bCs/>
                <w:sz w:val="22"/>
                <w:szCs w:val="22"/>
              </w:rPr>
              <w:t> »</w:t>
            </w:r>
          </w:p>
        </w:tc>
        <w:tc>
          <w:tcPr>
            <w:tcW w:w="1422" w:type="dxa"/>
            <w:vAlign w:val="center"/>
          </w:tcPr>
          <w:p w14:paraId="4A12C205" w14:textId="281AD78E" w:rsidR="00654087" w:rsidRPr="00654087" w:rsidRDefault="00654087" w:rsidP="00654087">
            <w:pPr>
              <w:jc w:val="center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2CA06243" w14:textId="77777777" w:rsidTr="00654087">
        <w:trPr>
          <w:cantSplit/>
        </w:trPr>
        <w:tc>
          <w:tcPr>
            <w:tcW w:w="993" w:type="dxa"/>
            <w:vAlign w:val="center"/>
          </w:tcPr>
          <w:p w14:paraId="100A9CA4" w14:textId="5C9D72F7" w:rsidR="00DA7283" w:rsidRPr="00654087" w:rsidRDefault="00DA7283" w:rsidP="0071391C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66</w:t>
            </w:r>
          </w:p>
        </w:tc>
        <w:tc>
          <w:tcPr>
            <w:tcW w:w="2263" w:type="dxa"/>
            <w:vAlign w:val="center"/>
          </w:tcPr>
          <w:p w14:paraId="02280005" w14:textId="25D337AA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Pour compléter</w:t>
            </w:r>
          </w:p>
        </w:tc>
        <w:tc>
          <w:tcPr>
            <w:tcW w:w="5670" w:type="dxa"/>
            <w:vAlign w:val="center"/>
          </w:tcPr>
          <w:p w14:paraId="53957B62" w14:textId="2458F892" w:rsidR="00DA7283" w:rsidRPr="00654087" w:rsidRDefault="00DA7283" w:rsidP="0071391C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Ajouter le livret « l’eau à la Maison »</w:t>
            </w:r>
          </w:p>
        </w:tc>
        <w:tc>
          <w:tcPr>
            <w:tcW w:w="1422" w:type="dxa"/>
            <w:vAlign w:val="center"/>
          </w:tcPr>
          <w:p w14:paraId="28AB47F4" w14:textId="22286D3A" w:rsidR="00DA7283" w:rsidRPr="00654087" w:rsidRDefault="00DA7283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immédiate</w:t>
            </w:r>
          </w:p>
        </w:tc>
      </w:tr>
      <w:tr w:rsidR="00DA7283" w:rsidRPr="00654087" w14:paraId="1D495BCD" w14:textId="77777777" w:rsidTr="00654087">
        <w:trPr>
          <w:cantSplit/>
        </w:trPr>
        <w:tc>
          <w:tcPr>
            <w:tcW w:w="993" w:type="dxa"/>
            <w:vAlign w:val="center"/>
          </w:tcPr>
          <w:p w14:paraId="6FE184DB" w14:textId="50CB4594" w:rsidR="00DA7283" w:rsidRPr="00654087" w:rsidRDefault="00DA7283" w:rsidP="0071391C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66</w:t>
            </w:r>
          </w:p>
        </w:tc>
        <w:tc>
          <w:tcPr>
            <w:tcW w:w="2263" w:type="dxa"/>
            <w:vAlign w:val="center"/>
          </w:tcPr>
          <w:p w14:paraId="39B2B8F3" w14:textId="21392558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Pour compléter</w:t>
            </w:r>
          </w:p>
        </w:tc>
        <w:tc>
          <w:tcPr>
            <w:tcW w:w="5670" w:type="dxa"/>
            <w:vAlign w:val="center"/>
          </w:tcPr>
          <w:p w14:paraId="65B25FC5" w14:textId="5F86EA77" w:rsidR="00DA7283" w:rsidRPr="00654087" w:rsidRDefault="00DA7283" w:rsidP="0071391C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Modifier l’adressel :</w:t>
            </w:r>
          </w:p>
          <w:p w14:paraId="186E11A1" w14:textId="6CE343F1" w:rsidR="00DA7283" w:rsidRPr="00654087" w:rsidRDefault="00DA7283" w:rsidP="0071391C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https://www.les-gardons.fr/</w:t>
            </w:r>
          </w:p>
        </w:tc>
        <w:tc>
          <w:tcPr>
            <w:tcW w:w="1422" w:type="dxa"/>
            <w:vAlign w:val="center"/>
          </w:tcPr>
          <w:p w14:paraId="51A70EAD" w14:textId="2CE98B1A" w:rsidR="00DA7283" w:rsidRPr="00654087" w:rsidRDefault="00654087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color w:val="000000" w:themeColor="text1"/>
                <w:sz w:val="22"/>
                <w:szCs w:val="22"/>
              </w:rPr>
              <w:t>immédiate</w:t>
            </w:r>
          </w:p>
        </w:tc>
      </w:tr>
      <w:tr w:rsidR="00DA7283" w:rsidRPr="00654087" w14:paraId="6847E073" w14:textId="77777777" w:rsidTr="00654087">
        <w:trPr>
          <w:cantSplit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AE297EB" w14:textId="1C10CE1A" w:rsidR="00DA7283" w:rsidRPr="00654087" w:rsidRDefault="00DA7283" w:rsidP="0071391C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67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1EB0038" w14:textId="3286E52C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Ils sont à l’origine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7F7422E8" w14:textId="25BF5D75" w:rsidR="00DA7283" w:rsidRPr="00654087" w:rsidRDefault="00DA7283" w:rsidP="0071391C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A actualiser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256C11D3" w14:textId="080AC1A5" w:rsidR="00DA7283" w:rsidRPr="00654087" w:rsidRDefault="00DA7283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color w:val="000000" w:themeColor="text1"/>
                <w:sz w:val="22"/>
                <w:szCs w:val="22"/>
              </w:rPr>
              <w:t>Ultérieur</w:t>
            </w:r>
          </w:p>
        </w:tc>
      </w:tr>
      <w:tr w:rsidR="00DA7283" w:rsidRPr="00654087" w14:paraId="12B961CC" w14:textId="77777777" w:rsidTr="00654087">
        <w:trPr>
          <w:cantSplit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C099E01" w14:textId="57E427E7" w:rsidR="00DA7283" w:rsidRPr="00654087" w:rsidRDefault="00DA7283" w:rsidP="0071391C">
            <w:pPr>
              <w:jc w:val="center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68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7FF7689" w14:textId="475D97CC" w:rsidR="00DA7283" w:rsidRPr="00654087" w:rsidRDefault="00DA7283" w:rsidP="0071391C">
            <w:pPr>
              <w:jc w:val="left"/>
              <w:rPr>
                <w:bCs/>
                <w:sz w:val="22"/>
                <w:szCs w:val="22"/>
              </w:rPr>
            </w:pPr>
            <w:r w:rsidRPr="00654087">
              <w:rPr>
                <w:bCs/>
                <w:sz w:val="22"/>
                <w:szCs w:val="22"/>
              </w:rPr>
              <w:t>4</w:t>
            </w:r>
            <w:r w:rsidRPr="00654087">
              <w:rPr>
                <w:bCs/>
                <w:sz w:val="22"/>
                <w:szCs w:val="22"/>
                <w:vertAlign w:val="superscript"/>
              </w:rPr>
              <w:t>ème</w:t>
            </w:r>
            <w:r w:rsidRPr="00654087">
              <w:rPr>
                <w:bCs/>
                <w:sz w:val="22"/>
                <w:szCs w:val="22"/>
              </w:rPr>
              <w:t xml:space="preserve"> couv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E734E72" w14:textId="080309AB" w:rsidR="00DA7283" w:rsidRPr="00654087" w:rsidRDefault="00DA7283" w:rsidP="0071391C">
            <w:pPr>
              <w:jc w:val="left"/>
              <w:rPr>
                <w:sz w:val="22"/>
                <w:szCs w:val="22"/>
              </w:rPr>
            </w:pPr>
            <w:r w:rsidRPr="00654087">
              <w:rPr>
                <w:sz w:val="22"/>
                <w:szCs w:val="22"/>
              </w:rPr>
              <w:t>A actualiser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18953BBD" w14:textId="77968EC7" w:rsidR="00DA7283" w:rsidRPr="00654087" w:rsidRDefault="00DA7283" w:rsidP="006540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4087">
              <w:rPr>
                <w:color w:val="000000" w:themeColor="text1"/>
                <w:sz w:val="22"/>
                <w:szCs w:val="22"/>
              </w:rPr>
              <w:t>Ultérieur</w:t>
            </w:r>
          </w:p>
        </w:tc>
      </w:tr>
    </w:tbl>
    <w:p w14:paraId="5A6D9CD6" w14:textId="77777777" w:rsidR="00CF4076" w:rsidRDefault="00CF4076" w:rsidP="004C3905"/>
    <w:sectPr w:rsidR="00CF4076" w:rsidSect="00DA7283">
      <w:headerReference w:type="default" r:id="rId9"/>
      <w:footerReference w:type="default" r:id="rId10"/>
      <w:pgSz w:w="11906" w:h="16838" w:code="9"/>
      <w:pgMar w:top="720" w:right="720" w:bottom="720" w:left="720" w:header="53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3AC4" w14:textId="77777777" w:rsidR="003F6D5F" w:rsidRDefault="003F6D5F">
      <w:r>
        <w:separator/>
      </w:r>
    </w:p>
  </w:endnote>
  <w:endnote w:type="continuationSeparator" w:id="0">
    <w:p w14:paraId="2C2E1C3B" w14:textId="77777777" w:rsidR="003F6D5F" w:rsidRDefault="003F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2515" w14:textId="77777777" w:rsidR="00E95497" w:rsidRDefault="00E95497" w:rsidP="00E95497">
    <w:pPr>
      <w:pStyle w:val="Pieddepage"/>
      <w:tabs>
        <w:tab w:val="clear" w:pos="4536"/>
        <w:tab w:val="center" w:pos="0"/>
      </w:tabs>
    </w:pPr>
  </w:p>
  <w:p w14:paraId="585A6F91" w14:textId="77777777" w:rsidR="008D0A50" w:rsidRPr="00C32DD4" w:rsidRDefault="008D0A50" w:rsidP="008D0A50">
    <w:pPr>
      <w:pStyle w:val="Pieddepage"/>
      <w:pBdr>
        <w:top w:val="single" w:sz="12" w:space="1" w:color="177D88"/>
      </w:pBdr>
      <w:jc w:val="left"/>
      <w:rPr>
        <w:rFonts w:ascii="Open Sans" w:hAnsi="Open Sans" w:cs="Open Sans"/>
        <w:b/>
        <w:color w:val="777777"/>
        <w:sz w:val="14"/>
        <w:szCs w:val="20"/>
      </w:rPr>
    </w:pPr>
  </w:p>
  <w:p w14:paraId="2076FED2" w14:textId="57C464E1" w:rsidR="008D0A50" w:rsidRPr="009D2695" w:rsidRDefault="008D0A50" w:rsidP="004C3905">
    <w:pPr>
      <w:pStyle w:val="Pieddepage"/>
      <w:tabs>
        <w:tab w:val="clear" w:pos="9072"/>
        <w:tab w:val="right" w:pos="22113"/>
      </w:tabs>
      <w:ind w:right="-1"/>
      <w:jc w:val="left"/>
      <w:rPr>
        <w:rFonts w:asciiTheme="minorHAnsi" w:hAnsiTheme="minorHAnsi" w:cstheme="minorHAnsi"/>
        <w:b/>
        <w:color w:val="777777"/>
        <w:sz w:val="20"/>
        <w:szCs w:val="20"/>
      </w:rPr>
    </w:pPr>
    <w:r w:rsidRPr="009D2695">
      <w:rPr>
        <w:rFonts w:asciiTheme="minorHAnsi" w:hAnsiTheme="minorHAnsi" w:cstheme="minorHAnsi"/>
        <w:b/>
        <w:color w:val="777777"/>
        <w:sz w:val="20"/>
        <w:szCs w:val="20"/>
      </w:rPr>
      <w:t>EPTB Gardons</w:t>
    </w:r>
    <w:r w:rsidRPr="008D0A50">
      <w:t xml:space="preserve"> </w:t>
    </w:r>
    <w:r>
      <w:tab/>
    </w:r>
    <w:r>
      <w:tab/>
    </w:r>
    <w:sdt>
      <w:sdtPr>
        <w:id w:val="-8917305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6025">
          <w:rPr>
            <w:noProof/>
          </w:rPr>
          <w:t>9</w:t>
        </w:r>
        <w:r>
          <w:fldChar w:fldCharType="end"/>
        </w:r>
      </w:sdtContent>
    </w:sdt>
  </w:p>
  <w:p w14:paraId="101A7C68" w14:textId="77777777" w:rsidR="00F90983" w:rsidRDefault="00F90983" w:rsidP="005249F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8AD6" w14:textId="77777777" w:rsidR="003F6D5F" w:rsidRDefault="003F6D5F">
      <w:r>
        <w:separator/>
      </w:r>
    </w:p>
  </w:footnote>
  <w:footnote w:type="continuationSeparator" w:id="0">
    <w:p w14:paraId="5748447E" w14:textId="77777777" w:rsidR="003F6D5F" w:rsidRDefault="003F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D219" w14:textId="77777777" w:rsidR="00F90983" w:rsidRDefault="008D0A50" w:rsidP="008D0A50">
    <w:pPr>
      <w:pStyle w:val="En-tte"/>
      <w:tabs>
        <w:tab w:val="clear" w:pos="4536"/>
        <w:tab w:val="center" w:pos="36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731139" wp14:editId="1168821D">
          <wp:simplePos x="0" y="0"/>
          <wp:positionH relativeFrom="margin">
            <wp:posOffset>-148590</wp:posOffset>
          </wp:positionH>
          <wp:positionV relativeFrom="margin">
            <wp:posOffset>-825500</wp:posOffset>
          </wp:positionV>
          <wp:extent cx="1531620" cy="765175"/>
          <wp:effectExtent l="0" t="0" r="0" b="0"/>
          <wp:wrapSquare wrapText="bothSides"/>
          <wp:docPr id="2" name="Image 2" descr="W:\Smage\Administratif commun\8 - Communication\2 - Logos\EPTB Gardons\Logo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mage\Administratif commun\8 - Communication\2 - Logos\EPTB Gardons\Logo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54542B" wp14:editId="4B2DFA52">
          <wp:extent cx="5041167" cy="795647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3"/>
                  <a:stretch/>
                </pic:blipFill>
                <pic:spPr bwMode="auto">
                  <a:xfrm>
                    <a:off x="0" y="0"/>
                    <a:ext cx="5041167" cy="79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6A39"/>
    <w:multiLevelType w:val="hybridMultilevel"/>
    <w:tmpl w:val="FC7E2368"/>
    <w:lvl w:ilvl="0" w:tplc="9FD8AC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15"/>
    <w:rsid w:val="00041108"/>
    <w:rsid w:val="000A7615"/>
    <w:rsid w:val="000B13B8"/>
    <w:rsid w:val="000D0936"/>
    <w:rsid w:val="000D4FA0"/>
    <w:rsid w:val="000E39E3"/>
    <w:rsid w:val="000E456F"/>
    <w:rsid w:val="000F2D69"/>
    <w:rsid w:val="00101D55"/>
    <w:rsid w:val="00153F2F"/>
    <w:rsid w:val="001576CB"/>
    <w:rsid w:val="00197ABB"/>
    <w:rsid w:val="001F603B"/>
    <w:rsid w:val="00201C27"/>
    <w:rsid w:val="00221BF4"/>
    <w:rsid w:val="002313C3"/>
    <w:rsid w:val="002405B7"/>
    <w:rsid w:val="0024450F"/>
    <w:rsid w:val="00253B80"/>
    <w:rsid w:val="00256082"/>
    <w:rsid w:val="00275D85"/>
    <w:rsid w:val="002776E7"/>
    <w:rsid w:val="00281D52"/>
    <w:rsid w:val="002849E3"/>
    <w:rsid w:val="002A0577"/>
    <w:rsid w:val="002C66B2"/>
    <w:rsid w:val="002E083D"/>
    <w:rsid w:val="002E1E3B"/>
    <w:rsid w:val="002E69B4"/>
    <w:rsid w:val="002E71F8"/>
    <w:rsid w:val="00312DFF"/>
    <w:rsid w:val="003205FC"/>
    <w:rsid w:val="00321768"/>
    <w:rsid w:val="00326E31"/>
    <w:rsid w:val="0035218A"/>
    <w:rsid w:val="00384007"/>
    <w:rsid w:val="00394852"/>
    <w:rsid w:val="003A3C49"/>
    <w:rsid w:val="003E5822"/>
    <w:rsid w:val="003F6D5F"/>
    <w:rsid w:val="00427036"/>
    <w:rsid w:val="00440D9A"/>
    <w:rsid w:val="00474B09"/>
    <w:rsid w:val="00476106"/>
    <w:rsid w:val="00477057"/>
    <w:rsid w:val="0047708F"/>
    <w:rsid w:val="00477E3F"/>
    <w:rsid w:val="0048186D"/>
    <w:rsid w:val="004A29A7"/>
    <w:rsid w:val="004A3D84"/>
    <w:rsid w:val="004A47ED"/>
    <w:rsid w:val="004C3905"/>
    <w:rsid w:val="00515E99"/>
    <w:rsid w:val="00524723"/>
    <w:rsid w:val="005249F8"/>
    <w:rsid w:val="00544F3E"/>
    <w:rsid w:val="00554D23"/>
    <w:rsid w:val="00565D0F"/>
    <w:rsid w:val="0058740A"/>
    <w:rsid w:val="00596DF9"/>
    <w:rsid w:val="005A7B7F"/>
    <w:rsid w:val="005D413D"/>
    <w:rsid w:val="005D7364"/>
    <w:rsid w:val="005E1440"/>
    <w:rsid w:val="005F561C"/>
    <w:rsid w:val="0060109E"/>
    <w:rsid w:val="00603F2B"/>
    <w:rsid w:val="00606FE5"/>
    <w:rsid w:val="00651A7A"/>
    <w:rsid w:val="00654087"/>
    <w:rsid w:val="00667FFD"/>
    <w:rsid w:val="00684AC0"/>
    <w:rsid w:val="006A66F1"/>
    <w:rsid w:val="006B0D29"/>
    <w:rsid w:val="006B25A7"/>
    <w:rsid w:val="00705785"/>
    <w:rsid w:val="007120BD"/>
    <w:rsid w:val="0071331B"/>
    <w:rsid w:val="0071391C"/>
    <w:rsid w:val="0074673A"/>
    <w:rsid w:val="007511D6"/>
    <w:rsid w:val="00754894"/>
    <w:rsid w:val="00754FEC"/>
    <w:rsid w:val="00767CD6"/>
    <w:rsid w:val="00770056"/>
    <w:rsid w:val="007B10CD"/>
    <w:rsid w:val="007B3CBB"/>
    <w:rsid w:val="007C60E2"/>
    <w:rsid w:val="007C7CA4"/>
    <w:rsid w:val="007D1B9A"/>
    <w:rsid w:val="00812480"/>
    <w:rsid w:val="00841154"/>
    <w:rsid w:val="00867859"/>
    <w:rsid w:val="00872013"/>
    <w:rsid w:val="008761E8"/>
    <w:rsid w:val="008A4E85"/>
    <w:rsid w:val="008B17DA"/>
    <w:rsid w:val="008B405D"/>
    <w:rsid w:val="008D0A50"/>
    <w:rsid w:val="008E43CE"/>
    <w:rsid w:val="008F0DF0"/>
    <w:rsid w:val="008F79C3"/>
    <w:rsid w:val="00927952"/>
    <w:rsid w:val="00932D92"/>
    <w:rsid w:val="00950649"/>
    <w:rsid w:val="009647F7"/>
    <w:rsid w:val="009851C6"/>
    <w:rsid w:val="009B0586"/>
    <w:rsid w:val="009B7E7C"/>
    <w:rsid w:val="009C6A9A"/>
    <w:rsid w:val="00A01302"/>
    <w:rsid w:val="00A1349C"/>
    <w:rsid w:val="00A32DC0"/>
    <w:rsid w:val="00A33F46"/>
    <w:rsid w:val="00A5520B"/>
    <w:rsid w:val="00A6079E"/>
    <w:rsid w:val="00A93899"/>
    <w:rsid w:val="00A97D12"/>
    <w:rsid w:val="00AC11A4"/>
    <w:rsid w:val="00AC7FC6"/>
    <w:rsid w:val="00AD4173"/>
    <w:rsid w:val="00B22973"/>
    <w:rsid w:val="00B232BF"/>
    <w:rsid w:val="00B268F9"/>
    <w:rsid w:val="00B468B8"/>
    <w:rsid w:val="00B751F8"/>
    <w:rsid w:val="00BF631E"/>
    <w:rsid w:val="00C05449"/>
    <w:rsid w:val="00C34FF3"/>
    <w:rsid w:val="00C43AFF"/>
    <w:rsid w:val="00C440A4"/>
    <w:rsid w:val="00C525C3"/>
    <w:rsid w:val="00C55F2B"/>
    <w:rsid w:val="00C62444"/>
    <w:rsid w:val="00C75341"/>
    <w:rsid w:val="00C840DC"/>
    <w:rsid w:val="00CD326D"/>
    <w:rsid w:val="00CE64DA"/>
    <w:rsid w:val="00CF2E7B"/>
    <w:rsid w:val="00CF4076"/>
    <w:rsid w:val="00CF7949"/>
    <w:rsid w:val="00D01E5D"/>
    <w:rsid w:val="00D30E01"/>
    <w:rsid w:val="00D353BC"/>
    <w:rsid w:val="00D37EEC"/>
    <w:rsid w:val="00D54463"/>
    <w:rsid w:val="00D66025"/>
    <w:rsid w:val="00DA7283"/>
    <w:rsid w:val="00DB052B"/>
    <w:rsid w:val="00DB08E5"/>
    <w:rsid w:val="00DB617B"/>
    <w:rsid w:val="00DD7DB0"/>
    <w:rsid w:val="00E23277"/>
    <w:rsid w:val="00E50858"/>
    <w:rsid w:val="00E64205"/>
    <w:rsid w:val="00E8465D"/>
    <w:rsid w:val="00E92587"/>
    <w:rsid w:val="00E93B5C"/>
    <w:rsid w:val="00E95497"/>
    <w:rsid w:val="00EA56A0"/>
    <w:rsid w:val="00EB0C68"/>
    <w:rsid w:val="00EC2497"/>
    <w:rsid w:val="00EC5A9E"/>
    <w:rsid w:val="00EE2C4C"/>
    <w:rsid w:val="00EE4027"/>
    <w:rsid w:val="00F16183"/>
    <w:rsid w:val="00F205BC"/>
    <w:rsid w:val="00F225F2"/>
    <w:rsid w:val="00F416A5"/>
    <w:rsid w:val="00F863B8"/>
    <w:rsid w:val="00F90983"/>
    <w:rsid w:val="00FA3AA7"/>
    <w:rsid w:val="00FB3EFD"/>
    <w:rsid w:val="00FC6239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5807DB"/>
  <w15:docId w15:val="{01698A45-93CD-43FC-8C77-B4E06C5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91C"/>
    <w:pPr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rsid w:val="00427036"/>
    <w:pPr>
      <w:keepNext/>
      <w:tabs>
        <w:tab w:val="left" w:pos="5103"/>
      </w:tabs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427036"/>
    <w:pPr>
      <w:keepNext/>
      <w:tabs>
        <w:tab w:val="left" w:pos="5103"/>
      </w:tabs>
      <w:outlineLvl w:val="1"/>
    </w:pPr>
    <w:rPr>
      <w:b/>
      <w:i/>
      <w:sz w:val="16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32D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3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56A0"/>
    <w:rPr>
      <w:color w:val="0000FF"/>
      <w:u w:val="single"/>
    </w:rPr>
  </w:style>
  <w:style w:type="paragraph" w:styleId="En-tte">
    <w:name w:val="header"/>
    <w:basedOn w:val="Normal"/>
    <w:rsid w:val="009279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795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F205BC"/>
    <w:pPr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F20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205BC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A32D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A32D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Grilledutableau">
    <w:name w:val="Table Grid"/>
    <w:basedOn w:val="TableauNormal"/>
    <w:rsid w:val="00A3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E95497"/>
    <w:rPr>
      <w:rFonts w:ascii="Arial Narrow" w:hAnsi="Arial Narrow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761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6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me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7E64-5F84-4BF8-90E1-68C0686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1166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NAYROLLES</dc:creator>
  <cp:lastModifiedBy>Regis NAYROLLES</cp:lastModifiedBy>
  <cp:revision>8</cp:revision>
  <cp:lastPrinted>2015-01-27T14:49:00Z</cp:lastPrinted>
  <dcterms:created xsi:type="dcterms:W3CDTF">2021-06-29T09:36:00Z</dcterms:created>
  <dcterms:modified xsi:type="dcterms:W3CDTF">2021-07-02T14:41:00Z</dcterms:modified>
</cp:coreProperties>
</file>